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6EDF" w14:textId="1925F70A" w:rsidR="000933F8" w:rsidRPr="00183CEA" w:rsidRDefault="00396E70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</w:rPr>
        <w:drawing>
          <wp:inline distT="0" distB="0" distL="0" distR="0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C7E83" w14:textId="77777777" w:rsidR="00C95C98" w:rsidRPr="00183CEA" w:rsidRDefault="00396E70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  <w:t>RĪGAS DOME</w:t>
      </w:r>
    </w:p>
    <w:p w14:paraId="6AFE4B51" w14:textId="49838526" w:rsidR="00C95C98" w:rsidRPr="00183CEA" w:rsidRDefault="00396E70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183CEA">
        <w:rPr>
          <w:rFonts w:ascii="Times New Roman" w:eastAsia="Times New Roman" w:hAnsi="Times New Roman" w:cs="Times New Roman"/>
          <w:noProof/>
        </w:rPr>
        <w:t>Rātslaukums 1, Rīga, LV-1</w:t>
      </w:r>
      <w:r w:rsidR="008F4F10" w:rsidRPr="00183CEA">
        <w:rPr>
          <w:rFonts w:ascii="Times New Roman" w:eastAsia="Times New Roman" w:hAnsi="Times New Roman" w:cs="Times New Roman"/>
          <w:noProof/>
        </w:rPr>
        <w:t>050</w:t>
      </w:r>
      <w:r w:rsidRPr="00183CEA">
        <w:rPr>
          <w:rFonts w:ascii="Times New Roman" w:eastAsia="Times New Roman" w:hAnsi="Times New Roman" w:cs="Times New Roman"/>
          <w:noProof/>
        </w:rPr>
        <w:t>, tālrunis 67012222, e-pasts: riga@riga.lv</w:t>
      </w:r>
    </w:p>
    <w:p w14:paraId="389C5990" w14:textId="77777777" w:rsidR="00C95C98" w:rsidRPr="00183CEA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16"/>
          <w:szCs w:val="16"/>
          <w:lang w:eastAsia="lv-LV"/>
        </w:rPr>
      </w:pPr>
    </w:p>
    <w:p w14:paraId="6124BBF5" w14:textId="1AB079B0" w:rsidR="00C95C98" w:rsidRPr="00183CEA" w:rsidRDefault="00396E70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</w:pPr>
      <w:r w:rsidRPr="00183CEA"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  <w:t>saistošie noteikumi</w:t>
      </w:r>
    </w:p>
    <w:p w14:paraId="594B8D41" w14:textId="77777777" w:rsidR="00C95C98" w:rsidRPr="00183CEA" w:rsidRDefault="00396E70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461BE5" w14:paraId="5238AA51" w14:textId="77777777" w:rsidTr="00B00798">
        <w:tc>
          <w:tcPr>
            <w:tcW w:w="4327" w:type="dxa"/>
            <w:vAlign w:val="bottom"/>
          </w:tcPr>
          <w:p w14:paraId="41E1432B" w14:textId="45234DFC" w:rsidR="00AB5B49" w:rsidRPr="00183CEA" w:rsidRDefault="00396E70" w:rsidP="00F27E7F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2025. gada 29. janvārī</w:t>
            </w:r>
          </w:p>
        </w:tc>
        <w:tc>
          <w:tcPr>
            <w:tcW w:w="5387" w:type="dxa"/>
            <w:vAlign w:val="bottom"/>
          </w:tcPr>
          <w:p w14:paraId="79DA9951" w14:textId="703BBEA4" w:rsidR="00AB5B49" w:rsidRPr="00183CEA" w:rsidRDefault="00396E70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Nr. RD-25-324-sn</w:t>
            </w:r>
          </w:p>
        </w:tc>
      </w:tr>
      <w:tr w:rsidR="00461BE5" w14:paraId="0449C805" w14:textId="77777777" w:rsidTr="00B00798">
        <w:tc>
          <w:tcPr>
            <w:tcW w:w="4327" w:type="dxa"/>
            <w:vAlign w:val="bottom"/>
          </w:tcPr>
          <w:p w14:paraId="62EAC2DC" w14:textId="77777777" w:rsidR="00AB5B49" w:rsidRPr="00183CEA" w:rsidRDefault="00AB5B49" w:rsidP="008B1A07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63425F2A" w14:textId="1782FF02" w:rsidR="00AB5B49" w:rsidRPr="00183CEA" w:rsidRDefault="00396E70" w:rsidP="007E6C10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(prot. Nr.</w:t>
            </w:r>
            <w:r w:rsidR="00453A2E"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135,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90. </w:t>
            </w: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§)</w:t>
            </w:r>
          </w:p>
        </w:tc>
      </w:tr>
    </w:tbl>
    <w:p w14:paraId="3B718ADD" w14:textId="4532F404" w:rsidR="00AB5B49" w:rsidRPr="00183CEA" w:rsidRDefault="00AB5B49" w:rsidP="008B1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4EC8181E" w14:textId="77777777" w:rsidR="008B1A07" w:rsidRPr="00183CEA" w:rsidRDefault="008B1A07" w:rsidP="007E6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71E4D875" w14:textId="73F78C50" w:rsidR="00C95C98" w:rsidRPr="00183CEA" w:rsidRDefault="00396E70" w:rsidP="007E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 xml:space="preserve">Par </w:t>
      </w:r>
      <w:r w:rsidR="003614C6" w:rsidRPr="00183CEA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Rīgas valstspilsētas pašvaldības līdzdalības budžeta nolikum</w:t>
      </w:r>
      <w:r w:rsidRPr="00183CEA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u</w:t>
      </w:r>
    </w:p>
    <w:p w14:paraId="1F4029B7" w14:textId="3E661A25" w:rsidR="008F6454" w:rsidRPr="00183CEA" w:rsidRDefault="008F6454" w:rsidP="008B1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6E05C66B" w14:textId="77777777" w:rsidR="008B1A07" w:rsidRPr="00183CEA" w:rsidRDefault="008B1A07" w:rsidP="008B1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7AAD6D3E" w14:textId="6CF8A9BC" w:rsidR="00810EDD" w:rsidRPr="00183CEA" w:rsidRDefault="00396E70" w:rsidP="007E6C10">
      <w:pPr>
        <w:spacing w:after="0" w:line="240" w:lineRule="auto"/>
        <w:ind w:firstLine="48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Izdoti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saskaņā ar Pašvaldību likuma 61. pantu</w:t>
      </w:r>
    </w:p>
    <w:p w14:paraId="79075247" w14:textId="77777777" w:rsidR="008F6454" w:rsidRPr="00183CEA" w:rsidRDefault="008F6454" w:rsidP="001D5C51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14:paraId="70DC2558" w14:textId="77777777" w:rsidR="00810EDD" w:rsidRPr="00183CEA" w:rsidRDefault="00810EDD" w:rsidP="00810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14:paraId="48919508" w14:textId="1187BCEB" w:rsidR="00810EDD" w:rsidRPr="00183CEA" w:rsidRDefault="00396E70" w:rsidP="00183C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 xml:space="preserve">I. </w:t>
      </w:r>
      <w:r w:rsidR="0087568A" w:rsidRPr="00183CEA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Vispārīgie jautājumi</w:t>
      </w:r>
      <w:r w:rsidR="0087568A"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</w:t>
      </w:r>
    </w:p>
    <w:p w14:paraId="140F3BAF" w14:textId="77777777" w:rsidR="00810EDD" w:rsidRPr="00183CEA" w:rsidRDefault="00810EDD" w:rsidP="00810EDD">
      <w:pPr>
        <w:pStyle w:val="Sarakstarindkopa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27717201" w14:textId="49A61530" w:rsidR="00810EDD" w:rsidRPr="00183CEA" w:rsidRDefault="00396E70" w:rsidP="00183CE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Saistošie noteikumi (turpmāk – nolikums) nosaka kārtību, kādā tiek organizēts Rīgas valstspilsētas pašvaldības (turpmāk – pašvaldība) līdzdalības budžeta projektu (turpmāk – projekts) īstenošanas konkurss (turpmāk </w:t>
      </w:r>
      <w:r w:rsidR="008B1A07"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–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konkurss).</w:t>
      </w:r>
    </w:p>
    <w:p w14:paraId="462F6A81" w14:textId="77777777" w:rsidR="00810EDD" w:rsidRPr="00183CEA" w:rsidRDefault="00810EDD" w:rsidP="007E6C10">
      <w:pPr>
        <w:pStyle w:val="Sarakstarindkop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24159E0C" w14:textId="59997B70" w:rsidR="00810EDD" w:rsidRPr="00183CEA" w:rsidRDefault="00396E70" w:rsidP="00183CE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2. </w:t>
      </w: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>Konkursu organizē Rīgas A</w:t>
      </w: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>pkaimju iedzīvotāju centrs (turpmāk – RAIC).</w:t>
      </w:r>
    </w:p>
    <w:p w14:paraId="6C5CFB43" w14:textId="77777777" w:rsidR="00810EDD" w:rsidRPr="00183CEA" w:rsidRDefault="00810EDD" w:rsidP="007E6C1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46202F6D" w14:textId="755A8EE1" w:rsidR="00810EDD" w:rsidRPr="00183CEA" w:rsidRDefault="00396E70" w:rsidP="00183CE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3. </w:t>
      </w: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Nolikuma mērķis ir </w:t>
      </w:r>
      <w:r w:rsidRPr="00183CEA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veicināt pašvaldības administratīvās teritorijas iedzīvotāju līdzdalību teritorijas attīstības plānošanā.</w:t>
      </w:r>
    </w:p>
    <w:p w14:paraId="5BC84CA0" w14:textId="77777777" w:rsidR="00810EDD" w:rsidRPr="00183CEA" w:rsidRDefault="00810EDD" w:rsidP="00810EDD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shd w:val="clear" w:color="auto" w:fill="FFFFFF"/>
        </w:rPr>
      </w:pPr>
    </w:p>
    <w:p w14:paraId="2E3082C6" w14:textId="58D7B02A" w:rsidR="00810EDD" w:rsidRPr="00183CEA" w:rsidRDefault="00396E70" w:rsidP="00810EDD">
      <w:pPr>
        <w:pStyle w:val="pf0"/>
        <w:spacing w:before="0" w:beforeAutospacing="0" w:after="0" w:afterAutospacing="0"/>
        <w:jc w:val="center"/>
        <w:rPr>
          <w:rStyle w:val="cf01"/>
          <w:rFonts w:ascii="Times New Roman" w:hAnsi="Times New Roman" w:cs="Times New Roman"/>
          <w:b/>
          <w:bCs/>
          <w:noProof/>
          <w:sz w:val="26"/>
          <w:szCs w:val="26"/>
        </w:rPr>
      </w:pPr>
      <w:r w:rsidRPr="00183CEA">
        <w:rPr>
          <w:b/>
          <w:bCs/>
          <w:noProof/>
          <w:sz w:val="26"/>
          <w:szCs w:val="26"/>
        </w:rPr>
        <w:t>II.</w:t>
      </w:r>
      <w:r w:rsidR="006223F9" w:rsidRPr="00183CEA">
        <w:rPr>
          <w:b/>
          <w:bCs/>
          <w:noProof/>
          <w:sz w:val="26"/>
          <w:szCs w:val="26"/>
        </w:rPr>
        <w:t xml:space="preserve"> </w:t>
      </w:r>
      <w:r w:rsidRPr="00183CEA">
        <w:rPr>
          <w:rStyle w:val="cf01"/>
          <w:rFonts w:ascii="Times New Roman" w:hAnsi="Times New Roman" w:cs="Times New Roman"/>
          <w:b/>
          <w:bCs/>
          <w:noProof/>
          <w:sz w:val="26"/>
          <w:szCs w:val="26"/>
        </w:rPr>
        <w:t>Projektiem paredzētais finansējums un projektu kritēriji</w:t>
      </w:r>
    </w:p>
    <w:p w14:paraId="1615A7F2" w14:textId="77777777" w:rsidR="00810EDD" w:rsidRPr="00183CEA" w:rsidRDefault="00810EDD" w:rsidP="00810EDD">
      <w:pPr>
        <w:pStyle w:val="pf0"/>
        <w:spacing w:before="0" w:beforeAutospacing="0" w:after="0" w:afterAutospacing="0"/>
        <w:jc w:val="center"/>
        <w:rPr>
          <w:noProof/>
          <w:sz w:val="26"/>
          <w:szCs w:val="26"/>
        </w:rPr>
      </w:pPr>
    </w:p>
    <w:p w14:paraId="57D8A35D" w14:textId="1AB489DE" w:rsidR="00810EDD" w:rsidRPr="00183CEA" w:rsidRDefault="00396E70" w:rsidP="00183CEA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4. 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Projektiem paredzētais finansējums</w:t>
      </w:r>
      <w:r w:rsidRPr="00183CEA">
        <w:rPr>
          <w:rStyle w:val="cf01"/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atbilstoši normatīvajiem aktiem tiek noteikts pašvaldības kārtējā budžeta ietvaros.</w:t>
      </w:r>
    </w:p>
    <w:p w14:paraId="2D000652" w14:textId="77777777" w:rsidR="00810EDD" w:rsidRPr="00183CEA" w:rsidRDefault="00810EDD" w:rsidP="00183CEA">
      <w:pPr>
        <w:pStyle w:val="Sarakstarindkopa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14:paraId="74FF41F7" w14:textId="57C2431E" w:rsidR="00810EDD" w:rsidRPr="00183CEA" w:rsidRDefault="00396E70" w:rsidP="00183CEA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5. Konkursam iesniedzamo projektu kategorijas:</w:t>
      </w:r>
    </w:p>
    <w:p w14:paraId="7F929A30" w14:textId="582784C2" w:rsidR="00810EDD" w:rsidRPr="00183CEA" w:rsidRDefault="00396E70" w:rsidP="00183CE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5.1. infrastruktūras projekti – viena projekta maksimālās īstenošanas izmaksas ir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250 000 </w:t>
      </w:r>
      <w:r w:rsidRPr="00183CEA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r w:rsidRPr="00183CEA">
        <w:rPr>
          <w:rFonts w:ascii="Times New Roman" w:hAnsi="Times New Roman" w:cs="Times New Roman"/>
          <w:noProof/>
          <w:sz w:val="26"/>
          <w:szCs w:val="26"/>
        </w:rPr>
        <w:t>;</w:t>
      </w:r>
    </w:p>
    <w:p w14:paraId="36320E36" w14:textId="418FC560" w:rsidR="00810EDD" w:rsidRPr="00183CEA" w:rsidRDefault="00396E70" w:rsidP="00183CE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5.2. iekšpagalmu projekti – viena projekta maksimālās īstenošanas izmaksas ir 250 000 </w:t>
      </w:r>
      <w:r w:rsidRPr="00183CEA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r w:rsidRPr="00183CEA">
        <w:rPr>
          <w:rFonts w:ascii="Times New Roman" w:hAnsi="Times New Roman" w:cs="Times New Roman"/>
          <w:noProof/>
          <w:sz w:val="26"/>
          <w:szCs w:val="26"/>
        </w:rPr>
        <w:t>;</w:t>
      </w:r>
    </w:p>
    <w:p w14:paraId="39580150" w14:textId="27CD4F17" w:rsidR="00810EDD" w:rsidRPr="00183CEA" w:rsidRDefault="00396E70" w:rsidP="00183CE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5.3. sociālo inovāciju (nemateriālie) projekti</w:t>
      </w:r>
      <w:r w:rsidRPr="00183CEA">
        <w:rPr>
          <w:rFonts w:ascii="Times New Roman" w:hAnsi="Times New Roman" w:cs="Times New Roman"/>
          <w:i/>
          <w:noProof/>
          <w:sz w:val="26"/>
          <w:szCs w:val="26"/>
        </w:rPr>
        <w:t xml:space="preserve"> –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viena projekta maksimālās īstenošanas izmaksas ir 50 000 </w:t>
      </w:r>
      <w:r w:rsidRPr="00183CEA">
        <w:rPr>
          <w:rFonts w:ascii="Times New Roman" w:hAnsi="Times New Roman" w:cs="Times New Roman"/>
          <w:i/>
          <w:noProof/>
          <w:sz w:val="26"/>
          <w:szCs w:val="26"/>
        </w:rPr>
        <w:t>euro</w:t>
      </w:r>
      <w:r w:rsidRPr="00183CEA">
        <w:rPr>
          <w:rFonts w:ascii="Times New Roman" w:hAnsi="Times New Roman" w:cs="Times New Roman"/>
          <w:iCs/>
          <w:noProof/>
          <w:sz w:val="26"/>
          <w:szCs w:val="26"/>
        </w:rPr>
        <w:t>.</w:t>
      </w:r>
    </w:p>
    <w:p w14:paraId="00372FC9" w14:textId="77777777" w:rsidR="00810EDD" w:rsidRPr="00183CEA" w:rsidRDefault="00810EDD" w:rsidP="00183CEA">
      <w:pPr>
        <w:pStyle w:val="Sarakstarindkopa"/>
        <w:spacing w:after="0" w:line="240" w:lineRule="auto"/>
        <w:ind w:left="0" w:firstLine="709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6030DDB3" w14:textId="1B980356" w:rsidR="00810EDD" w:rsidRPr="00183CEA" w:rsidRDefault="00396E70" w:rsidP="00183CEA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6.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Projekts nedrīkst būt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komerciāla, reliģiska vai politiska rakstura.</w:t>
      </w:r>
    </w:p>
    <w:p w14:paraId="4DB61842" w14:textId="77777777" w:rsidR="00810EDD" w:rsidRPr="00183CEA" w:rsidRDefault="00810EDD" w:rsidP="007E6C10">
      <w:pPr>
        <w:pStyle w:val="Sarakstarindkopa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</w:p>
    <w:p w14:paraId="5DCD8A58" w14:textId="62D8CB8A" w:rsidR="00810EDD" w:rsidRPr="00183CEA" w:rsidRDefault="00396E70" w:rsidP="00183CEA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lastRenderedPageBreak/>
        <w:t>7. Netiek atbalstīts projekts, kuram ir piešķirts finansējums citos pašvaldības konkursos vai tas tiek finansēts no pašvaldības budžeta.</w:t>
      </w:r>
    </w:p>
    <w:p w14:paraId="3141412A" w14:textId="77777777" w:rsidR="00810EDD" w:rsidRPr="00183CEA" w:rsidRDefault="00810EDD" w:rsidP="007E6C10">
      <w:pPr>
        <w:pStyle w:val="Sarakstarindkopa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</w:p>
    <w:p w14:paraId="2F6DB104" w14:textId="0FD3EC62" w:rsidR="00810EDD" w:rsidRPr="00183CEA" w:rsidRDefault="00396E70" w:rsidP="00183CEA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8. Nolikuma 5.1. un 5.2. apakšpunktā minētajiem projektiem tiek izvirzī</w:t>
      </w:r>
      <w:r w:rsidRPr="00183CEA">
        <w:rPr>
          <w:rFonts w:ascii="Times New Roman" w:hAnsi="Times New Roman" w:cs="Times New Roman"/>
          <w:noProof/>
          <w:sz w:val="26"/>
          <w:szCs w:val="26"/>
        </w:rPr>
        <w:t>ti šādi nosacījumi:</w:t>
      </w:r>
    </w:p>
    <w:p w14:paraId="1E2CA83E" w14:textId="50201A35" w:rsidR="00810EDD" w:rsidRPr="00183CEA" w:rsidRDefault="00396E70" w:rsidP="007E6C1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>8.1. projekta rezultātā ilglaicīgi (vismaz 10 gadus) tiks uzlabota apkaimes publiskā infrastruktūra</w:t>
      </w:r>
      <w:r w:rsidR="002C0AD2"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>,</w:t>
      </w: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un šiem uzlabojumiem ir sabiedriski nozīmīga vērtība, kā arī projekta rezultāts būs plaši pieejams iedzīvotājiem; </w:t>
      </w:r>
    </w:p>
    <w:p w14:paraId="323F186F" w14:textId="7A9A3C57" w:rsidR="00810EDD" w:rsidRPr="00183CEA" w:rsidRDefault="00396E70" w:rsidP="007E6C1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8.2. projekts ir saistīts ar jaunas infrastruktūras radīšanu vai jau esošas infrastruktūras uzlabošanu.</w:t>
      </w:r>
    </w:p>
    <w:p w14:paraId="39991FDC" w14:textId="77777777" w:rsidR="00810EDD" w:rsidRPr="00183CEA" w:rsidRDefault="00810EDD" w:rsidP="007E6C10">
      <w:pPr>
        <w:pStyle w:val="Sarakstarindkopa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</w:p>
    <w:p w14:paraId="426803FA" w14:textId="363119D0" w:rsidR="00810EDD" w:rsidRPr="00183CEA" w:rsidRDefault="00396E70" w:rsidP="00183CEA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bookmarkStart w:id="0" w:name="_Hlk183607163"/>
      <w:r w:rsidRPr="00183CEA">
        <w:rPr>
          <w:rFonts w:ascii="Times New Roman" w:hAnsi="Times New Roman" w:cs="Times New Roman"/>
          <w:noProof/>
          <w:sz w:val="26"/>
          <w:szCs w:val="26"/>
        </w:rPr>
        <w:t>9. Nolikuma 5.2. apakšpunktā minēta</w:t>
      </w:r>
      <w:r w:rsidRPr="00183CEA">
        <w:rPr>
          <w:rFonts w:ascii="Times New Roman" w:hAnsi="Times New Roman" w:cs="Times New Roman"/>
          <w:noProof/>
          <w:sz w:val="26"/>
          <w:szCs w:val="26"/>
        </w:rPr>
        <w:t>jiem projektiem</w:t>
      </w:r>
      <w:r w:rsidR="00A91337" w:rsidRPr="00183CEA">
        <w:rPr>
          <w:rFonts w:ascii="Times New Roman" w:hAnsi="Times New Roman" w:cs="Times New Roman"/>
          <w:noProof/>
          <w:sz w:val="26"/>
          <w:szCs w:val="26"/>
        </w:rPr>
        <w:t xml:space="preserve"> papildus 8. punktā minētajam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tiek izvirzīti šādi nosacījumi:</w:t>
      </w:r>
    </w:p>
    <w:p w14:paraId="2B6D6B7B" w14:textId="738C6D99" w:rsidR="00810EDD" w:rsidRPr="00183CEA" w:rsidRDefault="00396E70" w:rsidP="00183C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9.1.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v</w:t>
      </w:r>
      <w:r w:rsidR="003614C6" w:rsidRPr="00183CEA">
        <w:rPr>
          <w:rFonts w:ascii="Times New Roman" w:eastAsia="Times New Roman" w:hAnsi="Times New Roman" w:cs="Times New Roman"/>
          <w:noProof/>
          <w:sz w:val="26"/>
          <w:szCs w:val="26"/>
        </w:rPr>
        <w:t>ar tikt pieteiktas teritorijas, ko iespējams izveidot un ierīkot kā kopēju rekreācijas teritoriju vairāku māju iedzīvotājiem (kvartālam, māju grupai u.</w:t>
      </w:r>
      <w:r w:rsidR="002C0AD2" w:rsidRPr="00183CEA">
        <w:rPr>
          <w:noProof/>
        </w:rPr>
        <w:t> </w:t>
      </w:r>
      <w:r w:rsidR="003614C6" w:rsidRPr="00183CEA">
        <w:rPr>
          <w:rFonts w:ascii="Times New Roman" w:eastAsia="Times New Roman" w:hAnsi="Times New Roman" w:cs="Times New Roman"/>
          <w:noProof/>
          <w:sz w:val="26"/>
          <w:szCs w:val="26"/>
        </w:rPr>
        <w:t>tml.) ar nosacījumu, ka šai teritorijai ir nodrošināta publiskā piekļuve līdz ielu sarkanajām līnijām vismaz no divām pusēm, kā arī nodrošināts piebraucamais ceļš vismaz no vienas puses;</w:t>
      </w:r>
    </w:p>
    <w:p w14:paraId="1FC12979" w14:textId="1B19D4A7" w:rsidR="00810EDD" w:rsidRPr="00183CEA" w:rsidRDefault="00396E70" w:rsidP="00183C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9.2. </w:t>
      </w:r>
      <w:r w:rsidRPr="00183CEA">
        <w:rPr>
          <w:rStyle w:val="normaltextrun"/>
          <w:rFonts w:ascii="Times New Roman" w:hAnsi="Times New Roman" w:cs="Times New Roman"/>
          <w:noProof/>
          <w:sz w:val="26"/>
          <w:szCs w:val="26"/>
        </w:rPr>
        <w:t>dzīvokļu īpašnieki lēmuši par projektu un nodomu slēgt līgumu ar pašvaldību par zemes</w:t>
      </w:r>
      <w:r w:rsidRPr="00183CEA">
        <w:rPr>
          <w:rStyle w:val="normaltextrun"/>
          <w:rFonts w:ascii="Times New Roman" w:hAnsi="Times New Roman" w:cs="Times New Roman"/>
          <w:noProof/>
          <w:sz w:val="26"/>
          <w:szCs w:val="26"/>
        </w:rPr>
        <w:t>gabala izmantošanu.</w:t>
      </w:r>
    </w:p>
    <w:bookmarkEnd w:id="0"/>
    <w:p w14:paraId="5060CDFD" w14:textId="77777777" w:rsidR="00810EDD" w:rsidRPr="00183CEA" w:rsidRDefault="00810EDD" w:rsidP="007E6C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CCB443E" w14:textId="5E515669" w:rsidR="00810EDD" w:rsidRPr="00183CEA" w:rsidRDefault="00396E70" w:rsidP="00183CE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10. Nolikuma 5.3.</w:t>
      </w:r>
      <w:r w:rsidR="006223F9" w:rsidRPr="00183CEA">
        <w:rPr>
          <w:rFonts w:ascii="Times New Roman" w:hAnsi="Times New Roman" w:cs="Times New Roman"/>
          <w:noProof/>
          <w:sz w:val="26"/>
          <w:szCs w:val="26"/>
        </w:rPr>
        <w:t> </w:t>
      </w:r>
      <w:r w:rsidRPr="00183CEA">
        <w:rPr>
          <w:rFonts w:ascii="Times New Roman" w:hAnsi="Times New Roman" w:cs="Times New Roman"/>
          <w:noProof/>
          <w:sz w:val="26"/>
          <w:szCs w:val="26"/>
        </w:rPr>
        <w:t>apakšpunktā minētaj</w:t>
      </w:r>
      <w:r w:rsidR="006223F9" w:rsidRPr="00183CEA">
        <w:rPr>
          <w:rFonts w:ascii="Times New Roman" w:hAnsi="Times New Roman" w:cs="Times New Roman"/>
          <w:noProof/>
          <w:sz w:val="26"/>
          <w:szCs w:val="26"/>
        </w:rPr>
        <w:t>iem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projektam </w:t>
      </w:r>
      <w:r w:rsidR="00A91337" w:rsidRPr="00183CEA">
        <w:rPr>
          <w:rFonts w:ascii="Times New Roman" w:hAnsi="Times New Roman" w:cs="Times New Roman"/>
          <w:noProof/>
          <w:sz w:val="26"/>
          <w:szCs w:val="26"/>
        </w:rPr>
        <w:t xml:space="preserve">papildus 8. punktā minētajam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tiek izvirzīti šādi nosacījumi:</w:t>
      </w:r>
    </w:p>
    <w:p w14:paraId="0D05D67E" w14:textId="1503D080" w:rsidR="00810EDD" w:rsidRPr="00183CEA" w:rsidRDefault="00396E70" w:rsidP="00183CE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10.1. projekts ir vērsts uz aktivitāti, jauna pakalpojuma izstrādi vai tā pilotēšanu, kā rezultātā sabiedrība gūst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labumu</w:t>
      </w:r>
      <w:r w:rsidR="00543E58" w:rsidRPr="00183CEA">
        <w:rPr>
          <w:rFonts w:ascii="Times New Roman" w:hAnsi="Times New Roman" w:cs="Times New Roman"/>
          <w:noProof/>
          <w:sz w:val="26"/>
          <w:szCs w:val="26"/>
        </w:rPr>
        <w:t>,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veicinot dzīves kvalitāt</w:t>
      </w:r>
      <w:r w:rsidR="00A91337" w:rsidRPr="00183CEA">
        <w:rPr>
          <w:rFonts w:ascii="Times New Roman" w:hAnsi="Times New Roman" w:cs="Times New Roman"/>
          <w:noProof/>
          <w:sz w:val="26"/>
          <w:szCs w:val="26"/>
        </w:rPr>
        <w:t>es paaugstināšanos</w:t>
      </w:r>
      <w:r w:rsidRPr="00183CEA">
        <w:rPr>
          <w:rFonts w:ascii="Times New Roman" w:hAnsi="Times New Roman" w:cs="Times New Roman"/>
          <w:noProof/>
          <w:sz w:val="26"/>
          <w:szCs w:val="26"/>
        </w:rPr>
        <w:t>, piekļuvi jauniem pakalpojumiem, inovāciju ieviešanu, sociālo un ekonomisko attīstību u.</w:t>
      </w:r>
      <w:r w:rsidR="00543E58" w:rsidRPr="00183CEA">
        <w:rPr>
          <w:rFonts w:ascii="Times New Roman" w:hAnsi="Times New Roman" w:cs="Times New Roman"/>
          <w:noProof/>
          <w:sz w:val="26"/>
          <w:szCs w:val="26"/>
        </w:rPr>
        <w:t> </w:t>
      </w:r>
      <w:r w:rsidRPr="00183CEA">
        <w:rPr>
          <w:rFonts w:ascii="Times New Roman" w:hAnsi="Times New Roman" w:cs="Times New Roman"/>
          <w:noProof/>
          <w:sz w:val="26"/>
          <w:szCs w:val="26"/>
        </w:rPr>
        <w:t>c.;</w:t>
      </w:r>
    </w:p>
    <w:p w14:paraId="34025CB1" w14:textId="1AE88CAB" w:rsidR="00810EDD" w:rsidRPr="00183CEA" w:rsidRDefault="00396E70" w:rsidP="00183CE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10.2. projekts tiek piesaistīts konkrētai adresei;</w:t>
      </w:r>
    </w:p>
    <w:p w14:paraId="59AABFA0" w14:textId="70B7BFAF" w:rsidR="00810EDD" w:rsidRPr="00183CEA" w:rsidRDefault="00396E70" w:rsidP="00183CE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10.3. projekts var tikt īstenots iekštelpās vai ārtelpā, vien</w:t>
      </w:r>
      <w:r w:rsidRPr="00183CEA">
        <w:rPr>
          <w:rFonts w:ascii="Times New Roman" w:hAnsi="Times New Roman" w:cs="Times New Roman"/>
          <w:noProof/>
          <w:sz w:val="26"/>
          <w:szCs w:val="26"/>
        </w:rPr>
        <w:t>ā vai vairākās adresēs;</w:t>
      </w:r>
    </w:p>
    <w:p w14:paraId="0686485A" w14:textId="741430DE" w:rsidR="00810EDD" w:rsidRPr="00183CEA" w:rsidRDefault="00396E70" w:rsidP="00183CE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10.4. projekts veidots tā, lai projekta rezultātu konkrētās mērķa grupas iedzīvotāji varētu izmantot bez iepriekšēj</w:t>
      </w:r>
      <w:r w:rsidR="00543E58" w:rsidRPr="00183CEA">
        <w:rPr>
          <w:rFonts w:ascii="Times New Roman" w:hAnsi="Times New Roman" w:cs="Times New Roman"/>
          <w:noProof/>
          <w:sz w:val="26"/>
          <w:szCs w:val="26"/>
        </w:rPr>
        <w:t>a</w:t>
      </w:r>
      <w:r w:rsidRPr="00183CEA">
        <w:rPr>
          <w:rFonts w:ascii="Times New Roman" w:hAnsi="Times New Roman" w:cs="Times New Roman"/>
          <w:noProof/>
          <w:sz w:val="26"/>
          <w:szCs w:val="26"/>
        </w:rPr>
        <w:t>s sagatavotības un zināšanām.</w:t>
      </w:r>
    </w:p>
    <w:p w14:paraId="68925566" w14:textId="77777777" w:rsidR="00810EDD" w:rsidRPr="00183CEA" w:rsidRDefault="00810EDD" w:rsidP="00183CEA">
      <w:pPr>
        <w:spacing w:after="0" w:line="240" w:lineRule="auto"/>
        <w:rPr>
          <w:rStyle w:val="cf01"/>
          <w:rFonts w:ascii="Times New Roman" w:hAnsi="Times New Roman" w:cs="Times New Roman"/>
          <w:b/>
          <w:bCs/>
          <w:noProof/>
          <w:sz w:val="26"/>
          <w:szCs w:val="26"/>
          <w:shd w:val="clear" w:color="auto" w:fill="FFFFFF"/>
        </w:rPr>
      </w:pPr>
    </w:p>
    <w:p w14:paraId="50E30671" w14:textId="54DB2523" w:rsidR="00810EDD" w:rsidRPr="00183CEA" w:rsidRDefault="00396E70" w:rsidP="00183CE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shd w:val="clear" w:color="auto" w:fill="FFFFFF"/>
        </w:rPr>
      </w:pPr>
      <w:r w:rsidRPr="00183CEA">
        <w:rPr>
          <w:rStyle w:val="cf01"/>
          <w:rFonts w:ascii="Times New Roman" w:hAnsi="Times New Roman" w:cs="Times New Roman"/>
          <w:b/>
          <w:bCs/>
          <w:noProof/>
          <w:sz w:val="26"/>
          <w:szCs w:val="26"/>
        </w:rPr>
        <w:t xml:space="preserve">III. </w:t>
      </w:r>
      <w:r w:rsidR="0087568A" w:rsidRPr="00183CEA">
        <w:rPr>
          <w:rStyle w:val="cf01"/>
          <w:rFonts w:ascii="Times New Roman" w:hAnsi="Times New Roman" w:cs="Times New Roman"/>
          <w:b/>
          <w:bCs/>
          <w:noProof/>
          <w:sz w:val="26"/>
          <w:szCs w:val="26"/>
        </w:rPr>
        <w:t xml:space="preserve">Projekta pieteikuma iesniegšana </w:t>
      </w:r>
    </w:p>
    <w:p w14:paraId="307AF578" w14:textId="77777777" w:rsidR="00810EDD" w:rsidRPr="00183CEA" w:rsidRDefault="00810EDD" w:rsidP="00810E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14:paraId="7827BCF4" w14:textId="32DF9238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1" w:name="_Hlk173749931"/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11. Paziņojums par konkursa izsludināšanu tiek publicēts pašvaldības </w:t>
      </w:r>
      <w:r w:rsidR="00D5472F" w:rsidRPr="00183CEA">
        <w:rPr>
          <w:rFonts w:ascii="Times New Roman" w:hAnsi="Times New Roman" w:cs="Times New Roman"/>
          <w:noProof/>
          <w:sz w:val="26"/>
          <w:szCs w:val="26"/>
        </w:rPr>
        <w:t xml:space="preserve">oficiālajā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tīmekļvietnē www.riga.lv un Valsts vienotajā ģeotelpiskās informācijas portālā www.geolatvija.lv (turpmāk – </w:t>
      </w:r>
      <w:bookmarkStart w:id="2" w:name="_Hlk182914410"/>
      <w:r w:rsidRPr="00183CEA">
        <w:rPr>
          <w:rFonts w:ascii="Times New Roman" w:hAnsi="Times New Roman" w:cs="Times New Roman"/>
          <w:noProof/>
          <w:sz w:val="26"/>
          <w:szCs w:val="26"/>
        </w:rPr>
        <w:t>portāls www.geolatvija.lv</w:t>
      </w:r>
      <w:bookmarkEnd w:id="2"/>
      <w:r w:rsidRPr="00183CEA">
        <w:rPr>
          <w:rFonts w:ascii="Times New Roman" w:hAnsi="Times New Roman" w:cs="Times New Roman"/>
          <w:noProof/>
          <w:sz w:val="26"/>
          <w:szCs w:val="26"/>
        </w:rPr>
        <w:t>), norādot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: </w:t>
      </w:r>
    </w:p>
    <w:p w14:paraId="2788DDF8" w14:textId="053F3CAD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11.1. projekta pieteikumu iesn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iegšanas veidu; </w:t>
      </w:r>
    </w:p>
    <w:p w14:paraId="48B83A5A" w14:textId="45076702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11.2.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projekta pieteikumu iesniegšanas termiņu, 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kas ir 30 dienas no konkursa izsludināšanas dienas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; </w:t>
      </w:r>
    </w:p>
    <w:p w14:paraId="5EA35E91" w14:textId="6331F2D3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11.3.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ar konkursu saistīto informāciju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;</w:t>
      </w:r>
    </w:p>
    <w:p w14:paraId="3C6FD2A4" w14:textId="64D5A37C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11.4. kontaktpersonu.</w:t>
      </w:r>
    </w:p>
    <w:p w14:paraId="28F0C1FC" w14:textId="77777777" w:rsidR="00810EDD" w:rsidRPr="00183CEA" w:rsidRDefault="00810EDD" w:rsidP="007E6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374EA34F" w14:textId="2620B7AD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12. Atbildes uz projekta iesniedzēja jautājumiem RAIC sniedz pēc iespējas ātrāk, bet ne vēlāk kā </w:t>
      </w:r>
      <w:r w:rsidR="00543E58" w:rsidRPr="00183CEA">
        <w:rPr>
          <w:rFonts w:ascii="Times New Roman" w:hAnsi="Times New Roman" w:cs="Times New Roman"/>
          <w:noProof/>
          <w:sz w:val="26"/>
          <w:szCs w:val="26"/>
        </w:rPr>
        <w:t>piecu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darba dienu laikā</w:t>
      </w:r>
      <w:bookmarkEnd w:id="1"/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. </w:t>
      </w:r>
    </w:p>
    <w:p w14:paraId="5EDBE178" w14:textId="77777777" w:rsidR="00810EDD" w:rsidRPr="00183CEA" w:rsidRDefault="00810EDD" w:rsidP="007E6C10">
      <w:pPr>
        <w:pStyle w:val="Sarakstarindkopa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14:paraId="34659548" w14:textId="56EDAB52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13.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Projekta pieteikumu </w:t>
      </w:r>
      <w:r w:rsidR="00A91337" w:rsidRPr="00183CEA">
        <w:rPr>
          <w:rFonts w:ascii="Times New Roman" w:hAnsi="Times New Roman" w:cs="Times New Roman"/>
          <w:noProof/>
          <w:sz w:val="26"/>
          <w:szCs w:val="26"/>
        </w:rPr>
        <w:t xml:space="preserve">(1. pielikums)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ir tiesīga iesniegt </w:t>
      </w:r>
      <w:hyperlink r:id="rId11" w:tgtFrame="_blank" w:history="1">
        <w:r w:rsidRPr="00183CEA">
          <w:rPr>
            <w:rFonts w:ascii="Times New Roman" w:hAnsi="Times New Roman" w:cs="Times New Roman"/>
            <w:noProof/>
            <w:sz w:val="26"/>
            <w:szCs w:val="26"/>
          </w:rPr>
          <w:t>Pašvaldību likuma</w:t>
        </w:r>
      </w:hyperlink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hyperlink r:id="rId12" w:anchor="p60" w:tgtFrame="_blank" w:history="1">
        <w:r w:rsidRPr="00183CEA">
          <w:rPr>
            <w:rFonts w:ascii="Times New Roman" w:hAnsi="Times New Roman" w:cs="Times New Roman"/>
            <w:noProof/>
            <w:sz w:val="26"/>
            <w:szCs w:val="26"/>
          </w:rPr>
          <w:t>60. panta</w:t>
        </w:r>
      </w:hyperlink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trešās daļas 1. punktā noteiktā persona (turpmāk – iesniedzējs).</w:t>
      </w:r>
    </w:p>
    <w:p w14:paraId="381CB915" w14:textId="77777777" w:rsidR="00810EDD" w:rsidRPr="00183CEA" w:rsidRDefault="00810EDD" w:rsidP="00810EDD">
      <w:pPr>
        <w:pStyle w:val="Sarakstarindkopa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14:paraId="40F530DF" w14:textId="03FC0798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lastRenderedPageBreak/>
        <w:t xml:space="preserve">14. Iesniedzējs konkursam var iesniegt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neierobežotu skaitu projektu pieteikumu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.</w:t>
      </w:r>
    </w:p>
    <w:p w14:paraId="1960B77A" w14:textId="77777777" w:rsidR="00810EDD" w:rsidRPr="00183CEA" w:rsidRDefault="00810EDD" w:rsidP="00183CEA">
      <w:pPr>
        <w:pStyle w:val="Sarakstarindkopa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noProof/>
          <w:sz w:val="26"/>
          <w:szCs w:val="26"/>
        </w:rPr>
      </w:pPr>
    </w:p>
    <w:p w14:paraId="2E6B7C58" w14:textId="0618775C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15.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Projekta pieteikums jāaizpilda elektroniski un </w:t>
      </w:r>
      <w:r w:rsidRPr="00183CEA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jāiesniedz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portālā </w:t>
      </w:r>
      <w:hyperlink r:id="rId13" w:history="1">
        <w:r w:rsidRPr="00183CEA">
          <w:rPr>
            <w:rStyle w:val="Hipersaite"/>
            <w:rFonts w:ascii="Times New Roman" w:hAnsi="Times New Roman" w:cs="Times New Roman"/>
            <w:noProof/>
            <w:color w:val="auto"/>
            <w:sz w:val="26"/>
            <w:szCs w:val="26"/>
            <w:u w:val="none"/>
          </w:rPr>
          <w:t>www.geolatvija.lv</w:t>
        </w:r>
      </w:hyperlink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atbilstoši nolikuma 1.</w:t>
      </w:r>
      <w:r w:rsidR="006223F9" w:rsidRPr="00183CEA">
        <w:rPr>
          <w:rFonts w:ascii="Times New Roman" w:hAnsi="Times New Roman" w:cs="Times New Roman"/>
          <w:noProof/>
          <w:sz w:val="26"/>
          <w:szCs w:val="26"/>
        </w:rPr>
        <w:t> </w:t>
      </w:r>
      <w:r w:rsidRPr="00183CEA">
        <w:rPr>
          <w:rFonts w:ascii="Times New Roman" w:hAnsi="Times New Roman" w:cs="Times New Roman"/>
          <w:noProof/>
          <w:sz w:val="26"/>
          <w:szCs w:val="26"/>
        </w:rPr>
        <w:t>pielikumā sniegtajām prasībām.</w:t>
      </w:r>
    </w:p>
    <w:p w14:paraId="6C8DF835" w14:textId="77777777" w:rsidR="00810EDD" w:rsidRPr="00183CEA" w:rsidRDefault="00810EDD" w:rsidP="00183CEA">
      <w:pPr>
        <w:pStyle w:val="Sarakstarindkopa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noProof/>
          <w:sz w:val="26"/>
          <w:szCs w:val="26"/>
        </w:rPr>
      </w:pPr>
    </w:p>
    <w:p w14:paraId="1D780AF5" w14:textId="0B37797C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16.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Projekta pieteikumam ir jāpievieno zemes īpašnieka saskaņojums, ja projekts paredz ieguldījumu citai publiskai personai vai privātpersonai piederošā īpašumā, un </w:t>
      </w:r>
      <w:r w:rsidR="00A91337" w:rsidRPr="00183CEA">
        <w:rPr>
          <w:rFonts w:ascii="Times New Roman" w:hAnsi="Times New Roman" w:cs="Times New Roman"/>
          <w:noProof/>
          <w:sz w:val="26"/>
          <w:szCs w:val="26"/>
        </w:rPr>
        <w:t>piekrišan</w:t>
      </w:r>
      <w:r w:rsidR="00FD3722">
        <w:rPr>
          <w:rFonts w:ascii="Times New Roman" w:hAnsi="Times New Roman" w:cs="Times New Roman"/>
          <w:noProof/>
          <w:sz w:val="26"/>
          <w:szCs w:val="26"/>
        </w:rPr>
        <w:t>a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slēgt līgumu </w:t>
      </w:r>
      <w:r w:rsidR="00A91337" w:rsidRPr="00183CEA">
        <w:rPr>
          <w:rFonts w:ascii="Times New Roman" w:eastAsiaTheme="minorEastAsia" w:hAnsi="Times New Roman" w:cs="Times New Roman"/>
          <w:noProof/>
          <w:sz w:val="26"/>
          <w:szCs w:val="26"/>
          <w:shd w:val="clear" w:color="auto" w:fill="FFFFFF"/>
        </w:rPr>
        <w:t>ar pašvaldību</w:t>
      </w:r>
      <w:r w:rsidR="00A91337" w:rsidRPr="00183CE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par zemesgabala izmantošanu</w:t>
      </w:r>
      <w:r w:rsidRPr="00183CEA">
        <w:rPr>
          <w:rFonts w:ascii="Times New Roman" w:eastAsiaTheme="minorEastAsia" w:hAnsi="Times New Roman" w:cs="Times New Roman"/>
          <w:noProof/>
          <w:sz w:val="26"/>
          <w:szCs w:val="26"/>
          <w:shd w:val="clear" w:color="auto" w:fill="FFFFFF"/>
        </w:rPr>
        <w:t>, ja projekta rezultātā ir par</w:t>
      </w:r>
      <w:r w:rsidRPr="00183CEA">
        <w:rPr>
          <w:rFonts w:ascii="Times New Roman" w:eastAsiaTheme="minorEastAsia" w:hAnsi="Times New Roman" w:cs="Times New Roman"/>
          <w:noProof/>
          <w:sz w:val="26"/>
          <w:szCs w:val="26"/>
          <w:shd w:val="clear" w:color="auto" w:fill="FFFFFF"/>
        </w:rPr>
        <w:t xml:space="preserve">edzami ieguldījumi infrastruktūrā vai plānoto aktivitāšu norisei nepieciešams šis īpašums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(2. pielikums).</w:t>
      </w:r>
    </w:p>
    <w:p w14:paraId="21491CAB" w14:textId="77777777" w:rsidR="00810EDD" w:rsidRPr="00183CEA" w:rsidRDefault="00810EDD" w:rsidP="00183CEA">
      <w:pPr>
        <w:pStyle w:val="Sarakstarindkopa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noProof/>
          <w:sz w:val="26"/>
          <w:szCs w:val="26"/>
        </w:rPr>
      </w:pPr>
    </w:p>
    <w:p w14:paraId="0CDD806D" w14:textId="24B0F636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17.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Iesniedzot projektu, iesniedzējs piekrīt, ka projekts var tikt īstenots nepilnā apjomā vai ar izmaiņām. </w:t>
      </w:r>
    </w:p>
    <w:p w14:paraId="289480D5" w14:textId="77777777" w:rsidR="00810EDD" w:rsidRPr="00183CEA" w:rsidRDefault="00810EDD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41F3DCC" w14:textId="4E04BF87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18. Pašvaldība apņemas saglabāt projekt</w:t>
      </w:r>
      <w:r w:rsidRPr="00183CEA">
        <w:rPr>
          <w:rFonts w:ascii="Times New Roman" w:hAnsi="Times New Roman" w:cs="Times New Roman"/>
          <w:noProof/>
          <w:sz w:val="26"/>
          <w:szCs w:val="26"/>
        </w:rPr>
        <w:t>a funkcionalitāti maksimāli tuvu iesniegtā projekta idejai, t</w:t>
      </w:r>
      <w:r w:rsidR="00543E58" w:rsidRPr="00183CEA">
        <w:rPr>
          <w:rFonts w:ascii="Times New Roman" w:hAnsi="Times New Roman" w:cs="Times New Roman"/>
          <w:noProof/>
          <w:sz w:val="26"/>
          <w:szCs w:val="26"/>
        </w:rPr>
        <w:t xml:space="preserve">as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i</w:t>
      </w:r>
      <w:r w:rsidR="00543E58" w:rsidRPr="00183CEA">
        <w:rPr>
          <w:rFonts w:ascii="Times New Roman" w:hAnsi="Times New Roman" w:cs="Times New Roman"/>
          <w:noProof/>
          <w:sz w:val="26"/>
          <w:szCs w:val="26"/>
        </w:rPr>
        <w:t>r,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nemainot būtību vai apvienot saderīgas idejas, kas iesniegtas vienā vai blakus teritorijās. </w:t>
      </w:r>
    </w:p>
    <w:p w14:paraId="1D92B3D2" w14:textId="77777777" w:rsidR="00810EDD" w:rsidRPr="00183CEA" w:rsidRDefault="00810EDD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0094AAB" w14:textId="7A617705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19. Iesniedzējs ir tiesīgs līdz projekta pieteikuma iesniegšanas termiņa beigām grozīt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iesniegto projekta pieteikumu.</w:t>
      </w:r>
    </w:p>
    <w:p w14:paraId="1F82519F" w14:textId="77777777" w:rsidR="00810EDD" w:rsidRPr="00183CEA" w:rsidRDefault="00810EDD" w:rsidP="00183CE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5820FE2" w14:textId="77777777" w:rsidR="00810EDD" w:rsidRPr="00183CEA" w:rsidRDefault="00396E70" w:rsidP="00183C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IV. Konkursa komisijas pienākumi un tiesības</w:t>
      </w:r>
    </w:p>
    <w:p w14:paraId="49A84A1C" w14:textId="77777777" w:rsidR="00810EDD" w:rsidRPr="00183CEA" w:rsidRDefault="00810EDD" w:rsidP="00183CEA">
      <w:pPr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</w:pPr>
    </w:p>
    <w:p w14:paraId="582FFB6C" w14:textId="70A3A84A" w:rsidR="00810EDD" w:rsidRPr="00183CEA" w:rsidRDefault="00396E70" w:rsidP="00183CEA">
      <w:pPr>
        <w:pStyle w:val="pf0"/>
        <w:tabs>
          <w:tab w:val="left" w:pos="993"/>
        </w:tabs>
        <w:spacing w:before="0" w:beforeAutospacing="0" w:after="0" w:afterAutospacing="0"/>
        <w:ind w:firstLine="567"/>
        <w:jc w:val="both"/>
        <w:rPr>
          <w:noProof/>
          <w:sz w:val="26"/>
          <w:szCs w:val="26"/>
        </w:rPr>
      </w:pPr>
      <w:bookmarkStart w:id="3" w:name="_Hlk94695176"/>
      <w:r w:rsidRPr="00183CEA">
        <w:rPr>
          <w:noProof/>
          <w:sz w:val="26"/>
          <w:szCs w:val="26"/>
        </w:rPr>
        <w:t xml:space="preserve">20. Konkursā iesniegtos projektu pieteikumus vērtē konkursa vērtēšanas komisija (turpmāk – komisija), kuras sastāvā ir komisijas priekšsēdētājs, komisijas priekšsēdētāja vietnieks un vismaz </w:t>
      </w:r>
      <w:r w:rsidR="004D6B4E" w:rsidRPr="00183CEA">
        <w:rPr>
          <w:noProof/>
          <w:sz w:val="26"/>
          <w:szCs w:val="26"/>
        </w:rPr>
        <w:t>deviņi</w:t>
      </w:r>
      <w:r w:rsidRPr="00183CEA">
        <w:rPr>
          <w:noProof/>
          <w:sz w:val="26"/>
          <w:szCs w:val="26"/>
        </w:rPr>
        <w:t xml:space="preserve"> komisijas locekļi. Komisijas sastāvs tiek apstiprināts ar R</w:t>
      </w:r>
      <w:r w:rsidRPr="00183CEA">
        <w:rPr>
          <w:noProof/>
          <w:sz w:val="26"/>
          <w:szCs w:val="26"/>
        </w:rPr>
        <w:t>īgas pilsētas izpilddirektora rīkojumu.</w:t>
      </w:r>
    </w:p>
    <w:bookmarkEnd w:id="3"/>
    <w:p w14:paraId="43CD439D" w14:textId="77777777" w:rsidR="00810EDD" w:rsidRPr="00183CEA" w:rsidRDefault="00810EDD" w:rsidP="00183CEA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14:paraId="3289F212" w14:textId="50A21D2E" w:rsidR="00543E58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21.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Komisijas pienākumi un tiesības: </w:t>
      </w:r>
    </w:p>
    <w:p w14:paraId="1FE44DF5" w14:textId="59051568" w:rsidR="00810EDD" w:rsidRPr="00183CEA" w:rsidRDefault="00396E70" w:rsidP="00183CEA">
      <w:pPr>
        <w:pStyle w:val="pf0"/>
        <w:tabs>
          <w:tab w:val="left" w:pos="1276"/>
        </w:tabs>
        <w:spacing w:before="0" w:beforeAutospacing="0" w:after="0" w:afterAutospacing="0"/>
        <w:ind w:firstLine="709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21.1.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  <w:t>izvērtēt iesniegtos projektu pieteikumus atbilstoši normatīvo aktu prasībām;</w:t>
      </w:r>
    </w:p>
    <w:p w14:paraId="148F6B33" w14:textId="3F05B532" w:rsidR="00810EDD" w:rsidRPr="00183CEA" w:rsidRDefault="00396E70" w:rsidP="00183CEA">
      <w:pPr>
        <w:pStyle w:val="pf0"/>
        <w:tabs>
          <w:tab w:val="left" w:pos="1276"/>
        </w:tabs>
        <w:spacing w:before="0" w:beforeAutospacing="0" w:after="0" w:afterAutospacing="0"/>
        <w:ind w:firstLine="709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21.2.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  <w:t>noteikt projektus, kuri virzāmi balsošanai;</w:t>
      </w:r>
    </w:p>
    <w:p w14:paraId="5D104A09" w14:textId="6F80E608" w:rsidR="00810EDD" w:rsidRPr="00183CEA" w:rsidRDefault="00396E70" w:rsidP="00183CEA">
      <w:pPr>
        <w:pStyle w:val="pf0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21.3.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  <w:t xml:space="preserve">apstiprināt projektu 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īstenošanai nepieciešamo prognozējamo finansējumu;</w:t>
      </w:r>
    </w:p>
    <w:p w14:paraId="54F5122F" w14:textId="1157C72E" w:rsidR="00810EDD" w:rsidRPr="00183CEA" w:rsidRDefault="00396E70" w:rsidP="00183CEA">
      <w:pPr>
        <w:pStyle w:val="pf0"/>
        <w:tabs>
          <w:tab w:val="left" w:pos="1276"/>
        </w:tabs>
        <w:spacing w:before="0" w:beforeAutospacing="0" w:after="0" w:afterAutospacing="0"/>
        <w:ind w:firstLine="709"/>
        <w:rPr>
          <w:noProof/>
          <w:sz w:val="26"/>
          <w:szCs w:val="26"/>
        </w:rPr>
      </w:pPr>
      <w:r w:rsidRPr="00183CEA">
        <w:rPr>
          <w:noProof/>
          <w:sz w:val="26"/>
          <w:szCs w:val="26"/>
        </w:rPr>
        <w:t>21.4.</w:t>
      </w:r>
      <w:r w:rsidRPr="00183CEA">
        <w:rPr>
          <w:noProof/>
          <w:sz w:val="26"/>
          <w:szCs w:val="26"/>
        </w:rPr>
        <w:tab/>
        <w:t xml:space="preserve">pieaicināt komisijas darbā nozaru ekspertus viedokļa sniegšanai; </w:t>
      </w:r>
    </w:p>
    <w:p w14:paraId="58C789E3" w14:textId="1043BA89" w:rsidR="00810EDD" w:rsidRPr="00183CEA" w:rsidRDefault="00396E70" w:rsidP="00183CEA">
      <w:pPr>
        <w:pStyle w:val="pf0"/>
        <w:tabs>
          <w:tab w:val="left" w:pos="1276"/>
        </w:tabs>
        <w:spacing w:before="0" w:beforeAutospacing="0" w:after="0" w:afterAutospacing="0"/>
        <w:ind w:firstLine="709"/>
        <w:rPr>
          <w:noProof/>
          <w:sz w:val="26"/>
          <w:szCs w:val="26"/>
        </w:rPr>
      </w:pPr>
      <w:r w:rsidRPr="00183CEA">
        <w:rPr>
          <w:noProof/>
          <w:sz w:val="26"/>
          <w:szCs w:val="26"/>
        </w:rPr>
        <w:t>21.5.</w:t>
      </w:r>
      <w:r w:rsidRPr="00183CEA">
        <w:rPr>
          <w:noProof/>
          <w:sz w:val="26"/>
          <w:szCs w:val="26"/>
        </w:rPr>
        <w:tab/>
        <w:t>nodot projektu īstenošanai atbildīgajai institūcijai;</w:t>
      </w:r>
    </w:p>
    <w:p w14:paraId="7A01AA1E" w14:textId="5AA5B542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4" w:name="_Hlk183007101"/>
      <w:r w:rsidRPr="00183CEA">
        <w:rPr>
          <w:rFonts w:ascii="Times New Roman" w:hAnsi="Times New Roman" w:cs="Times New Roman"/>
          <w:noProof/>
          <w:sz w:val="26"/>
          <w:szCs w:val="26"/>
        </w:rPr>
        <w:t>21.6.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 xml:space="preserve">ja pirms projekta īstenošanas tiek konstatēts, ka projekta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īstenošanas izmaksas pārsniedz nolikuma 5. punktā minētās viena projekta maksimālās īstenošanas izmaksas par 15</w:t>
      </w:r>
      <w:r w:rsidR="00543E58" w:rsidRPr="00183CEA">
        <w:rPr>
          <w:noProof/>
        </w:rPr>
        <w:t> </w:t>
      </w:r>
      <w:r w:rsidRPr="00183CEA">
        <w:rPr>
          <w:rFonts w:ascii="Times New Roman" w:hAnsi="Times New Roman" w:cs="Times New Roman"/>
          <w:noProof/>
          <w:sz w:val="26"/>
          <w:szCs w:val="26"/>
        </w:rPr>
        <w:t>%, komisijai ir tiesības lemt par tā noraidīšanu un virzīt īstenošanai nākamo visvairāk bals</w:t>
      </w:r>
      <w:r w:rsidR="00A91337" w:rsidRPr="00183CEA">
        <w:rPr>
          <w:rFonts w:ascii="Times New Roman" w:hAnsi="Times New Roman" w:cs="Times New Roman"/>
          <w:noProof/>
          <w:sz w:val="26"/>
          <w:szCs w:val="26"/>
        </w:rPr>
        <w:t>u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saņēmušo projektu.</w:t>
      </w:r>
    </w:p>
    <w:bookmarkEnd w:id="4"/>
    <w:p w14:paraId="2CE84D3E" w14:textId="77777777" w:rsidR="00810EDD" w:rsidRPr="00183CEA" w:rsidRDefault="00810EDD" w:rsidP="00183CEA">
      <w:pPr>
        <w:pStyle w:val="Sarakstarindkopa"/>
        <w:spacing w:after="0" w:line="240" w:lineRule="auto"/>
        <w:ind w:left="567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6E7FF3D" w14:textId="6A9DCDD4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22.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Komisija noraida projekta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pieteikumu, ja:</w:t>
      </w:r>
    </w:p>
    <w:p w14:paraId="6D37BE72" w14:textId="78F305D0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22.1.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projekta pieteikums neatbilst normatīvo aktu prasībām; </w:t>
      </w:r>
    </w:p>
    <w:p w14:paraId="0E91FBDA" w14:textId="695EF439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22.2.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projekta īstenošana ir atzīta par neiespējamu;</w:t>
      </w:r>
    </w:p>
    <w:p w14:paraId="117784FC" w14:textId="60E2BCBE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22.3.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>projektu nevar uzsākt triju mēnešu laikā pēc projektu konkursa rezultātu paziņošanas un īstenot divu gadu laikā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;</w:t>
      </w:r>
    </w:p>
    <w:p w14:paraId="31356029" w14:textId="4C8F536B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22.4.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projekta pieteikums ir iesniegts pēc </w:t>
      </w:r>
      <w:r w:rsidR="00A91337"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projekta pieteikumu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iesniegšanas termiņa beigām.</w:t>
      </w:r>
    </w:p>
    <w:p w14:paraId="67B6C99A" w14:textId="77777777" w:rsidR="00810EDD" w:rsidRPr="00183CEA" w:rsidRDefault="00810EDD" w:rsidP="00183CE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A610870" w14:textId="46154AF6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23.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 xml:space="preserve">Komisija izbeidz konkursu bez rezultātiem, ja:  </w:t>
      </w:r>
    </w:p>
    <w:p w14:paraId="278D9551" w14:textId="64AC7946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23.1.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ab/>
        <w:t xml:space="preserve">nav iesniegts neviens projekta pieteikums; </w:t>
      </w:r>
    </w:p>
    <w:p w14:paraId="7DA61C17" w14:textId="3F47B4EC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23.2.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>visi iesniegtie projektu pieteikumi tiek noraidīti kon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kursa pirmajā un otrajā kārtā;  </w:t>
      </w:r>
    </w:p>
    <w:p w14:paraId="68908C20" w14:textId="7E50CB4C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23.3.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tiek konstatēts cits būtisks iemesls, kas liedz turpināt konkursa norisi.  </w:t>
      </w:r>
    </w:p>
    <w:p w14:paraId="0C5C8583" w14:textId="77777777" w:rsidR="00810EDD" w:rsidRPr="00183CEA" w:rsidRDefault="00810EDD" w:rsidP="00183CEA">
      <w:pPr>
        <w:pStyle w:val="Sarakstarindkopa"/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547ABCEB" w14:textId="77777777" w:rsidR="00810EDD" w:rsidRPr="00183CEA" w:rsidRDefault="00396E70" w:rsidP="00183CEA">
      <w:pPr>
        <w:pStyle w:val="Sarakstarindkop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83CE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V. Projektu pieteikumu vērtēšanas kārtība </w:t>
      </w:r>
    </w:p>
    <w:p w14:paraId="03AE6468" w14:textId="77777777" w:rsidR="00810EDD" w:rsidRPr="00183CEA" w:rsidRDefault="00810EDD" w:rsidP="00183CEA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544EA5DF" w14:textId="038079E7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24.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Projektu vērtēšana notiek kārtās. Pēc projektu iesniegšanas termiņa beigām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komisija vērtē projekt</w:t>
      </w:r>
      <w:r w:rsidR="00A36B5C"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u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atbilstību normatīvajiem aktiem,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pieņem lēmumu par projekt</w:t>
      </w:r>
      <w:r w:rsidR="00543E58" w:rsidRPr="00183CEA">
        <w:rPr>
          <w:rFonts w:ascii="Times New Roman" w:hAnsi="Times New Roman" w:cs="Times New Roman"/>
          <w:noProof/>
          <w:sz w:val="26"/>
          <w:szCs w:val="26"/>
        </w:rPr>
        <w:t>a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noraidīšanu vai virzīšanu uz vērtēšanas otro kārtu,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nosakot atbildīgo un saistītās institūcijas. </w:t>
      </w:r>
    </w:p>
    <w:p w14:paraId="683E4FC6" w14:textId="77777777" w:rsidR="00810EDD" w:rsidRPr="00183CEA" w:rsidRDefault="00810EDD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noProof/>
          <w:sz w:val="26"/>
          <w:szCs w:val="26"/>
        </w:rPr>
      </w:pPr>
    </w:p>
    <w:p w14:paraId="3987511F" w14:textId="3269D931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25.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Otrajā kārtā projekta pieteikumus vērtē atbildīgā institūcija sadarbībā ar pirmajā kārtā noteiktajām saistītajām institūcijām. Projekta pieteikums, ja n</w:t>
      </w:r>
      <w:r w:rsidRPr="00183CEA">
        <w:rPr>
          <w:rFonts w:ascii="Times New Roman" w:hAnsi="Times New Roman" w:cs="Times New Roman"/>
          <w:noProof/>
          <w:sz w:val="26"/>
          <w:szCs w:val="26"/>
        </w:rPr>
        <w:t>epieciešams, tiek pārskatīts un uzlabots sadarbībā ar iesniedzēju un pieaicinot nozaru ekspertus.</w:t>
      </w:r>
    </w:p>
    <w:p w14:paraId="173FE536" w14:textId="77777777" w:rsidR="00810EDD" w:rsidRPr="00183CEA" w:rsidRDefault="00810EDD" w:rsidP="00183CEA">
      <w:pPr>
        <w:pStyle w:val="Sarakstarindkopa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948FF05" w14:textId="16ED7098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26.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 xml:space="preserve">Ja tiek iesniegti līdzīgi projekti vai projekti, kas saistīti teritoriāli, komisija var pieņemt lēmumu par to apvienošanu. </w:t>
      </w:r>
    </w:p>
    <w:p w14:paraId="506C1159" w14:textId="77777777" w:rsidR="00810EDD" w:rsidRPr="00183CEA" w:rsidRDefault="00810EDD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14:paraId="5CE25574" w14:textId="5533E58C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27.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Ja projektu paredzēts īs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tenot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citai publiskai personai vai privātpersonai piederošā īpašumā,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par projektu atbildīgā institūcija vienojas ar </w:t>
      </w:r>
      <w:r w:rsidR="00A91337"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zemes īpašnieku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par uzturēšanas nosacījumiem.</w:t>
      </w:r>
    </w:p>
    <w:p w14:paraId="71F51FF9" w14:textId="77777777" w:rsidR="00810EDD" w:rsidRPr="00183CEA" w:rsidRDefault="00810EDD" w:rsidP="00183CE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</w:p>
    <w:p w14:paraId="63D895AE" w14:textId="539C6642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28.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Atbildīgā institūcija nosaka projekta prognozējamo finansējumu un uzturēšanas izmaksas.</w:t>
      </w:r>
    </w:p>
    <w:p w14:paraId="06F328BA" w14:textId="77777777" w:rsidR="00810EDD" w:rsidRPr="00183CEA" w:rsidRDefault="00810EDD" w:rsidP="00183CE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</w:p>
    <w:p w14:paraId="396E2C5B" w14:textId="22F3AE1C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29.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  <w:lang w:eastAsia="lv-LV"/>
        </w:rPr>
        <w:t>Komisija izvērtē atbildīgās institūcijas sniegtos atzinumus par projekta īstenošanas iespējamību un pieņem lēmumu virzīt projektu balsošanai.</w:t>
      </w:r>
    </w:p>
    <w:p w14:paraId="52A86F28" w14:textId="77777777" w:rsidR="00810EDD" w:rsidRPr="00183CEA" w:rsidRDefault="00810EDD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14:paraId="22BD320A" w14:textId="0C7CCF2A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30.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Jebkurā no kārtām var tikt lūgta papildu informācij</w:t>
      </w:r>
      <w:r w:rsidR="00A91337"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a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no iesniedzēja, atbildīgās institūcijas, citām valst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s un pašvaldības iestādēm vai nozaru ekspertiem, ja tas nepieciešams projekta pieteikuma vērtēšanai.</w:t>
      </w:r>
    </w:p>
    <w:p w14:paraId="4F3581AC" w14:textId="77777777" w:rsidR="00810EDD" w:rsidRPr="00183CEA" w:rsidRDefault="00396E70" w:rsidP="00183CEA">
      <w:pPr>
        <w:pStyle w:val="Sarakstarindkop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</w:t>
      </w:r>
    </w:p>
    <w:p w14:paraId="52BC8DBB" w14:textId="77777777" w:rsidR="00810EDD" w:rsidRPr="00183CEA" w:rsidRDefault="00396E70" w:rsidP="00183CE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83CEA">
        <w:rPr>
          <w:rFonts w:ascii="Times New Roman" w:hAnsi="Times New Roman" w:cs="Times New Roman"/>
          <w:b/>
          <w:bCs/>
          <w:noProof/>
          <w:sz w:val="26"/>
          <w:szCs w:val="26"/>
        </w:rPr>
        <w:t>VI. Balsošana</w:t>
      </w:r>
    </w:p>
    <w:p w14:paraId="26962E81" w14:textId="77777777" w:rsidR="00810EDD" w:rsidRPr="00183CEA" w:rsidRDefault="00810EDD" w:rsidP="00183CE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A82D018" w14:textId="2700EE37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31.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Balsot par projektiem var elektroniski portāla www.geolatvija.lv</w:t>
      </w:r>
      <w:r w:rsidRPr="00183CEA">
        <w:rPr>
          <w:rStyle w:val="Hipersaite"/>
          <w:rFonts w:ascii="Times New Roman" w:hAnsi="Times New Roman" w:cs="Times New Roman"/>
          <w:noProof/>
          <w:color w:val="auto"/>
          <w:sz w:val="26"/>
          <w:szCs w:val="26"/>
          <w:u w:val="none"/>
        </w:rPr>
        <w:t xml:space="preserve"> sadaļā</w:t>
      </w:r>
      <w:r w:rsidRPr="00183CEA">
        <w:rPr>
          <w:rStyle w:val="Hipersaite"/>
          <w:rFonts w:ascii="Times New Roman" w:hAnsi="Times New Roman" w:cs="Times New Roman"/>
          <w:noProof/>
          <w:color w:val="auto"/>
          <w:sz w:val="26"/>
          <w:szCs w:val="26"/>
        </w:rPr>
        <w:t xml:space="preserve"> </w:t>
      </w:r>
      <w:r w:rsidRPr="00183CEA">
        <w:rPr>
          <w:rStyle w:val="Hipersaite"/>
          <w:rFonts w:ascii="Times New Roman" w:hAnsi="Times New Roman" w:cs="Times New Roman"/>
          <w:noProof/>
          <w:color w:val="auto"/>
          <w:sz w:val="26"/>
          <w:szCs w:val="26"/>
          <w:u w:val="none"/>
        </w:rPr>
        <w:t xml:space="preserve">“Līdzdalības budžets”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atbilstoši autorizācijas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noteikumiem vai klātienē RAIC Klientu apkalpošanas punktos.</w:t>
      </w:r>
    </w:p>
    <w:p w14:paraId="377622A1" w14:textId="77777777" w:rsidR="00810EDD" w:rsidRPr="00183CEA" w:rsidRDefault="00810EDD" w:rsidP="00183CEA">
      <w:pPr>
        <w:tabs>
          <w:tab w:val="left" w:pos="1134"/>
        </w:tabs>
        <w:spacing w:after="0" w:line="240" w:lineRule="auto"/>
        <w:ind w:firstLine="709"/>
        <w:jc w:val="both"/>
        <w:rPr>
          <w:rStyle w:val="cf01"/>
          <w:rFonts w:ascii="Times New Roman" w:hAnsi="Times New Roman" w:cs="Times New Roman"/>
          <w:noProof/>
          <w:sz w:val="26"/>
          <w:szCs w:val="26"/>
        </w:rPr>
      </w:pPr>
    </w:p>
    <w:p w14:paraId="4A1B4245" w14:textId="1792EDC4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32.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  <w:t xml:space="preserve">Balsošana notiek vienu mēnesi. </w:t>
      </w:r>
    </w:p>
    <w:p w14:paraId="12CA2B5C" w14:textId="77777777" w:rsidR="00810EDD" w:rsidRPr="00183CEA" w:rsidRDefault="00810EDD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0EE172D" w14:textId="3A7204C5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33.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Iedzīvotājam ir tiesības nobalsot vienu reizi par katru projektu.</w:t>
      </w:r>
    </w:p>
    <w:p w14:paraId="78FC005F" w14:textId="77777777" w:rsidR="00810EDD" w:rsidRPr="00183CEA" w:rsidRDefault="00810EDD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6A7336B" w14:textId="435D8CE6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34.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Balsojumu nevar atsaukt.</w:t>
      </w:r>
    </w:p>
    <w:p w14:paraId="076C9A44" w14:textId="77777777" w:rsidR="00810EDD" w:rsidRPr="00183CEA" w:rsidRDefault="00810EDD" w:rsidP="00183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14:paraId="1E99A528" w14:textId="77777777" w:rsidR="00183CEA" w:rsidRPr="00183CEA" w:rsidRDefault="00183CEA" w:rsidP="00183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14:paraId="4ACDD1D5" w14:textId="77777777" w:rsidR="00183CEA" w:rsidRPr="00183CEA" w:rsidRDefault="00183CEA" w:rsidP="00183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14:paraId="6C66E90F" w14:textId="77777777" w:rsidR="00810EDD" w:rsidRPr="00183CEA" w:rsidRDefault="00396E70" w:rsidP="00183CEA">
      <w:pPr>
        <w:pStyle w:val="Sarakstarindkop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83CEA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 xml:space="preserve">VII. Konkursa rezultātu noteikšana un to </w:t>
      </w:r>
      <w:r w:rsidRPr="00183CEA">
        <w:rPr>
          <w:rFonts w:ascii="Times New Roman" w:hAnsi="Times New Roman" w:cs="Times New Roman"/>
          <w:b/>
          <w:bCs/>
          <w:noProof/>
          <w:sz w:val="26"/>
          <w:szCs w:val="26"/>
        </w:rPr>
        <w:t>paziņošana</w:t>
      </w:r>
    </w:p>
    <w:p w14:paraId="4307D3CB" w14:textId="77777777" w:rsidR="00810EDD" w:rsidRPr="00183CEA" w:rsidRDefault="00810EDD" w:rsidP="00183CE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1E54E997" w14:textId="7AFF78D5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35.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Balsošanā tiek noteikts minimālais balsu skaits katrai projektu kategorijai, ko nepieciešams sasniegt, lai projekts varētu tikt virzīts īstenošan</w:t>
      </w:r>
      <w:r w:rsidR="00A91337" w:rsidRPr="00183CEA">
        <w:rPr>
          <w:rFonts w:ascii="Times New Roman" w:hAnsi="Times New Roman" w:cs="Times New Roman"/>
          <w:noProof/>
          <w:sz w:val="26"/>
          <w:szCs w:val="26"/>
        </w:rPr>
        <w:t>ai</w:t>
      </w:r>
      <w:r w:rsidRPr="00183CEA">
        <w:rPr>
          <w:rFonts w:ascii="Times New Roman" w:hAnsi="Times New Roman" w:cs="Times New Roman"/>
          <w:noProof/>
          <w:sz w:val="26"/>
          <w:szCs w:val="26"/>
        </w:rPr>
        <w:t>:</w:t>
      </w:r>
    </w:p>
    <w:p w14:paraId="3A920D56" w14:textId="1063CCDC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35.1.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infrastruktūras projekti – 500 balsis;</w:t>
      </w:r>
    </w:p>
    <w:p w14:paraId="10168106" w14:textId="77912CD0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35.2.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iekšpagalmu projekti –300 balsis;</w:t>
      </w:r>
    </w:p>
    <w:p w14:paraId="4A60826B" w14:textId="46658028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35.3.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sociālo inovāciju (nemateriālie) projekti – 100 balsis.</w:t>
      </w:r>
    </w:p>
    <w:p w14:paraId="73782865" w14:textId="77777777" w:rsidR="00810EDD" w:rsidRPr="00183CEA" w:rsidRDefault="00810EDD" w:rsidP="00183CEA">
      <w:pPr>
        <w:pStyle w:val="Sarakstarindkopa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3B2AF9D" w14:textId="7F1CA709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36.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Īstenošanai tiek virzīts viens visvairāk balsu saņēmušais infrastruktūras projekts katrā no apkaimju dalījuma zonām (3.</w:t>
      </w:r>
      <w:r w:rsidR="008B31CA"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 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pielikums)</w:t>
      </w:r>
      <w:r w:rsidRPr="00183CEA">
        <w:rPr>
          <w:rFonts w:ascii="Times New Roman" w:hAnsi="Times New Roman" w:cs="Times New Roman"/>
          <w:noProof/>
          <w:sz w:val="26"/>
          <w:szCs w:val="26"/>
        </w:rPr>
        <w:t>:</w:t>
      </w:r>
    </w:p>
    <w:p w14:paraId="5907FCDD" w14:textId="6A7439E0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36.1.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Daugavas kreisais krasts;</w:t>
      </w:r>
    </w:p>
    <w:p w14:paraId="227C9A88" w14:textId="55ED6CB9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36.2.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Daugavas labā krast</w:t>
      </w:r>
      <w:r w:rsidRPr="00183CEA">
        <w:rPr>
          <w:rFonts w:ascii="Times New Roman" w:hAnsi="Times New Roman" w:cs="Times New Roman"/>
          <w:noProof/>
          <w:sz w:val="26"/>
          <w:szCs w:val="26"/>
        </w:rPr>
        <w:t>a dienvidu daļa;</w:t>
      </w:r>
    </w:p>
    <w:p w14:paraId="21410AA1" w14:textId="16F50EE1" w:rsidR="00810EDD" w:rsidRPr="00183CEA" w:rsidRDefault="00396E70" w:rsidP="00183C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</w:t>
      </w:r>
      <w:r w:rsidR="008B31CA" w:rsidRPr="00183CEA">
        <w:rPr>
          <w:rFonts w:ascii="Times New Roman" w:hAnsi="Times New Roman" w:cs="Times New Roman"/>
          <w:noProof/>
          <w:sz w:val="26"/>
          <w:szCs w:val="26"/>
        </w:rPr>
        <w:t>6</w:t>
      </w:r>
      <w:r w:rsidRPr="00183CEA">
        <w:rPr>
          <w:rFonts w:ascii="Times New Roman" w:hAnsi="Times New Roman" w:cs="Times New Roman"/>
          <w:noProof/>
          <w:sz w:val="26"/>
          <w:szCs w:val="26"/>
        </w:rPr>
        <w:t>.3.</w:t>
      </w:r>
      <w:r w:rsidR="008B31CA"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>Daugavas labā krasta ziemeļu daļa.</w:t>
      </w:r>
    </w:p>
    <w:p w14:paraId="5741974E" w14:textId="77777777" w:rsidR="00810EDD" w:rsidRPr="00183CEA" w:rsidRDefault="00810EDD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A567CDB" w14:textId="4B089B4D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Style w:val="cf01"/>
          <w:rFonts w:ascii="Times New Roman" w:hAnsi="Times New Roman" w:cs="Times New Roman"/>
          <w:noProof/>
          <w:sz w:val="26"/>
          <w:szCs w:val="26"/>
        </w:rPr>
      </w:pP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37.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Papildus 36. punktā minētajiem projektiem īstenošanai tiek virzīti nākamie 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>visvairāk balsu saņēmušie infrastruktūras projekti.</w:t>
      </w:r>
    </w:p>
    <w:p w14:paraId="33009827" w14:textId="77777777" w:rsidR="00810EDD" w:rsidRPr="00183CEA" w:rsidRDefault="00810EDD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8D9EBA8" w14:textId="4FC98247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38.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Ja netiek sasniegts minimālais balsu skaits par infrastruktūras projektu kādā no </w:t>
      </w:r>
      <w:r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 xml:space="preserve">apkaimju </w:t>
      </w:r>
      <w:r w:rsidR="00B76345" w:rsidRPr="00183CEA">
        <w:rPr>
          <w:rStyle w:val="cf01"/>
          <w:rFonts w:ascii="Times New Roman" w:hAnsi="Times New Roman" w:cs="Times New Roman"/>
          <w:noProof/>
          <w:sz w:val="26"/>
          <w:szCs w:val="26"/>
        </w:rPr>
        <w:t xml:space="preserve">dalījuma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zonām</w:t>
      </w:r>
      <w:r w:rsidRPr="00183CEA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,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īstenošanai tiek virzīts nākamais visvairāk balsu saņēmušais infrastruktūras projekts citā zonā. </w:t>
      </w:r>
    </w:p>
    <w:p w14:paraId="1B325D8E" w14:textId="77777777" w:rsidR="00810EDD" w:rsidRPr="00183CEA" w:rsidRDefault="00810EDD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63BDC09" w14:textId="1F6080AE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39.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 xml:space="preserve">Īstenošanai tiek virzīts viens visvairāk balsu </w:t>
      </w:r>
      <w:r w:rsidRPr="00183CEA">
        <w:rPr>
          <w:rFonts w:ascii="Times New Roman" w:hAnsi="Times New Roman" w:cs="Times New Roman"/>
          <w:noProof/>
          <w:sz w:val="26"/>
          <w:szCs w:val="26"/>
        </w:rPr>
        <w:t>saņēmušais iekšpagalmu projekts.</w:t>
      </w:r>
    </w:p>
    <w:p w14:paraId="383E7972" w14:textId="77777777" w:rsidR="00DF5A88" w:rsidRPr="00183CEA" w:rsidRDefault="00DF5A88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1754219" w14:textId="7C28BEEF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40.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Īstenošanai tiek virzīti divi visvairāk balsu saņēmušie sociālo inovāciju (nemateriālie) projekti.</w:t>
      </w:r>
    </w:p>
    <w:p w14:paraId="3A75AA99" w14:textId="77777777" w:rsidR="00810EDD" w:rsidRPr="00183CEA" w:rsidRDefault="00810EDD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4F1E909D" w14:textId="182D2C5D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41.</w:t>
      </w:r>
      <w:r w:rsidRPr="00183CEA">
        <w:rPr>
          <w:rFonts w:ascii="Times New Roman" w:hAnsi="Times New Roman" w:cs="Times New Roman"/>
          <w:noProof/>
          <w:sz w:val="26"/>
          <w:szCs w:val="26"/>
        </w:rPr>
        <w:tab/>
        <w:t>Ja netiek sasniegts 35.</w:t>
      </w:r>
      <w:r w:rsidR="00A36B5C" w:rsidRPr="00183CEA">
        <w:rPr>
          <w:rFonts w:ascii="Times New Roman" w:hAnsi="Times New Roman" w:cs="Times New Roman"/>
          <w:noProof/>
          <w:sz w:val="26"/>
          <w:szCs w:val="26"/>
        </w:rPr>
        <w:t> </w:t>
      </w:r>
      <w:r w:rsidRPr="00183CEA">
        <w:rPr>
          <w:rFonts w:ascii="Times New Roman" w:hAnsi="Times New Roman" w:cs="Times New Roman"/>
          <w:noProof/>
          <w:sz w:val="26"/>
          <w:szCs w:val="26"/>
        </w:rPr>
        <w:t>punktā norādītais minimālais balsu skaits kādā no projektu kategorijām, īstenošanai tiek v</w:t>
      </w:r>
      <w:r w:rsidRPr="00183CEA">
        <w:rPr>
          <w:rFonts w:ascii="Times New Roman" w:hAnsi="Times New Roman" w:cs="Times New Roman"/>
          <w:noProof/>
          <w:sz w:val="26"/>
          <w:szCs w:val="26"/>
        </w:rPr>
        <w:t>irzīts nākamais visvairāk balsu saņēmušais infrastruktūras projekts.</w:t>
      </w:r>
    </w:p>
    <w:p w14:paraId="629EB97D" w14:textId="77777777" w:rsidR="00810EDD" w:rsidRPr="00183CEA" w:rsidRDefault="00810EDD" w:rsidP="00183CE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</w:p>
    <w:p w14:paraId="7E3EE42C" w14:textId="3BE8BB7F" w:rsidR="00810EDD" w:rsidRPr="00183CEA" w:rsidRDefault="00396E70" w:rsidP="00183CE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</w:pP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>42.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ab/>
        <w:t xml:space="preserve">Paziņojums par konkursa rezultātiem tiek publicēts pašvaldības </w:t>
      </w:r>
      <w:r w:rsidR="00692B25"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oficiālajā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tīmekļvietnē </w:t>
      </w:r>
      <w:hyperlink r:id="rId14">
        <w:r w:rsidRPr="00183CEA">
          <w:rPr>
            <w:rFonts w:ascii="Times New Roman" w:eastAsia="Times New Roman" w:hAnsi="Times New Roman" w:cs="Times New Roman"/>
            <w:noProof/>
            <w:sz w:val="26"/>
            <w:szCs w:val="26"/>
            <w:lang w:eastAsia="lv-LV"/>
          </w:rPr>
          <w:t>www.riga.lv</w:t>
        </w:r>
      </w:hyperlink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 un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 portālā www.geolatvija.lv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  <w:lang w:eastAsia="lv-LV"/>
        </w:rPr>
        <w:t xml:space="preserve">, norādot projekta nosaukumu, īstenošanas vietu un iesniedzēju. </w:t>
      </w:r>
    </w:p>
    <w:p w14:paraId="4DC45E2D" w14:textId="77777777" w:rsidR="00810EDD" w:rsidRPr="00183CEA" w:rsidRDefault="00810EDD" w:rsidP="00183CEA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15DB74C" w14:textId="77777777" w:rsidR="00810EDD" w:rsidRPr="00183CEA" w:rsidRDefault="00396E70" w:rsidP="00183C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83CEA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 xml:space="preserve">VIII. </w:t>
      </w:r>
      <w:r w:rsidRPr="00183CEA">
        <w:rPr>
          <w:rFonts w:ascii="Times New Roman" w:hAnsi="Times New Roman" w:cs="Times New Roman"/>
          <w:b/>
          <w:bCs/>
          <w:noProof/>
          <w:sz w:val="26"/>
          <w:szCs w:val="26"/>
        </w:rPr>
        <w:t>Projektu īstenošana un apsaimniekošana</w:t>
      </w:r>
    </w:p>
    <w:p w14:paraId="034D9503" w14:textId="77777777" w:rsidR="00810EDD" w:rsidRPr="00183CEA" w:rsidRDefault="00810EDD" w:rsidP="00183CEA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525A429F" w14:textId="6370882C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>43. Projektus īsteno komisijas noteiktā atbildīgā institūcija.</w:t>
      </w:r>
    </w:p>
    <w:p w14:paraId="6BBAAB61" w14:textId="77777777" w:rsidR="00810EDD" w:rsidRPr="00183CEA" w:rsidRDefault="00810EDD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734DA31E" w14:textId="7EC6BA43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44. Ja projekts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paredz ieguldījumu citai publiskai personai vai privātpersonai piederošā īpašumā,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ar zemesgabala īpašnieku pirms projekta īstenošanas uzsākšanas tiek slēgts līgums </w:t>
      </w:r>
      <w:r w:rsidR="00A91337" w:rsidRPr="00183CEA">
        <w:rPr>
          <w:rStyle w:val="normaltextrun"/>
          <w:rFonts w:ascii="Times New Roman" w:hAnsi="Times New Roman" w:cs="Times New Roman"/>
          <w:noProof/>
          <w:sz w:val="26"/>
          <w:szCs w:val="26"/>
        </w:rPr>
        <w:t>par zemesgabala izmantošanu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</w:p>
    <w:p w14:paraId="0477B1E9" w14:textId="77777777" w:rsidR="00810EDD" w:rsidRPr="00183CEA" w:rsidRDefault="00810EDD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400F2266" w14:textId="77777777" w:rsidR="00183CEA" w:rsidRPr="00183CEA" w:rsidRDefault="00183CEA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79AB3520" w14:textId="77777777" w:rsidR="00183CEA" w:rsidRPr="00183CEA" w:rsidRDefault="00183CEA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0B16EC6D" w14:textId="77777777" w:rsidR="00183CEA" w:rsidRPr="00183CEA" w:rsidRDefault="00183CEA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7B46C363" w14:textId="77777777" w:rsidR="00183CEA" w:rsidRPr="00183CEA" w:rsidRDefault="00183CEA" w:rsidP="00183CEA">
      <w:pPr>
        <w:pStyle w:val="Sarakstarindkopa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7EF0DC6E" w14:textId="1F05E7CD" w:rsidR="00810EDD" w:rsidRPr="00183CEA" w:rsidRDefault="00396E70" w:rsidP="00183C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83CEA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45.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Ja nekustamais īpašums, kurā īstenots projekts, pieder </w:t>
      </w:r>
      <w:r w:rsidRPr="00183CEA">
        <w:rPr>
          <w:rFonts w:ascii="Times New Roman" w:hAnsi="Times New Roman" w:cs="Times New Roman"/>
          <w:noProof/>
          <w:sz w:val="26"/>
          <w:szCs w:val="26"/>
        </w:rPr>
        <w:t xml:space="preserve">citai publiskai personai vai privātpersonai, 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projekta rezultāts pēc 10 gadiem no tā nodošanas ekspluatācijā brīža paliek zemesgabala īpašniekam un viņam ir tiesības to demontēt par saviem līdzekļiem va</w:t>
      </w:r>
      <w:r w:rsidRPr="00183CEA">
        <w:rPr>
          <w:rFonts w:ascii="Times New Roman" w:eastAsia="Times New Roman" w:hAnsi="Times New Roman" w:cs="Times New Roman"/>
          <w:noProof/>
          <w:sz w:val="26"/>
          <w:szCs w:val="26"/>
        </w:rPr>
        <w:t>i turpināt to uzturēt.</w:t>
      </w:r>
    </w:p>
    <w:p w14:paraId="79456F47" w14:textId="77777777" w:rsidR="00810EDD" w:rsidRPr="00183CEA" w:rsidRDefault="00810EDD" w:rsidP="00183C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76D9048C" w14:textId="77777777" w:rsidR="00183CEA" w:rsidRPr="00183CEA" w:rsidRDefault="00183CEA" w:rsidP="00183C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0B040644" w14:textId="77777777" w:rsidR="00C95C98" w:rsidRPr="00183CEA" w:rsidRDefault="00C95C98" w:rsidP="00183C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821"/>
        <w:gridCol w:w="4819"/>
      </w:tblGrid>
      <w:tr w:rsidR="00461BE5" w14:paraId="22AED949" w14:textId="77777777" w:rsidTr="00396E70"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3EAFB" w14:textId="77777777" w:rsidR="00AA2B5E" w:rsidRPr="00183CEA" w:rsidRDefault="00396E70" w:rsidP="00CA118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Rīgas domes priekšsēdētājs</w:t>
            </w:r>
          </w:p>
        </w:tc>
        <w:tc>
          <w:tcPr>
            <w:tcW w:w="48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8A4CBE" w14:textId="177D9EB6" w:rsidR="00AA2B5E" w:rsidRPr="00183CEA" w:rsidRDefault="00396E70" w:rsidP="00CA1180">
            <w:pPr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83CEA">
              <w:rPr>
                <w:rFonts w:ascii="Times New Roman" w:hAnsi="Times New Roman" w:cs="Times New Roman"/>
                <w:noProof/>
                <w:sz w:val="26"/>
                <w:szCs w:val="26"/>
              </w:rPr>
              <w:t>Ķirsis</w:t>
            </w:r>
          </w:p>
        </w:tc>
      </w:tr>
    </w:tbl>
    <w:p w14:paraId="7BD9A793" w14:textId="77777777" w:rsidR="00B00798" w:rsidRPr="00183CEA" w:rsidRDefault="00B00798" w:rsidP="00183CEA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B00798" w:rsidRPr="00183CEA" w:rsidSect="00183CEA">
      <w:headerReference w:type="default" r:id="rId15"/>
      <w:footerReference w:type="default" r:id="rId16"/>
      <w:footerReference w:type="first" r:id="rId17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2687" w14:textId="77777777" w:rsidR="00000000" w:rsidRDefault="00396E70">
      <w:pPr>
        <w:spacing w:after="0" w:line="240" w:lineRule="auto"/>
      </w:pPr>
      <w:r>
        <w:separator/>
      </w:r>
    </w:p>
  </w:endnote>
  <w:endnote w:type="continuationSeparator" w:id="0">
    <w:p w14:paraId="698E13E9" w14:textId="77777777" w:rsidR="00000000" w:rsidRDefault="003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943D" w14:textId="3CD12515" w:rsidR="00F93102" w:rsidRDefault="00F9310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2175" w14:textId="0FA22016" w:rsidR="00F93102" w:rsidRDefault="00F9310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FA81" w14:textId="77777777" w:rsidR="00000000" w:rsidRDefault="00396E70">
      <w:pPr>
        <w:spacing w:after="0" w:line="240" w:lineRule="auto"/>
      </w:pPr>
      <w:r>
        <w:separator/>
      </w:r>
    </w:p>
  </w:footnote>
  <w:footnote w:type="continuationSeparator" w:id="0">
    <w:p w14:paraId="6F9ABDFE" w14:textId="77777777" w:rsidR="00000000" w:rsidRDefault="0039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1327252776"/>
      <w:docPartObj>
        <w:docPartGallery w:val="Page Numbers (Top of Page)"/>
        <w:docPartUnique/>
      </w:docPartObj>
    </w:sdtPr>
    <w:sdtEndPr/>
    <w:sdtContent>
      <w:p w14:paraId="75ACEC74" w14:textId="6D8BCEEF" w:rsidR="00183CEA" w:rsidRPr="00183CEA" w:rsidRDefault="00396E70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83CE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3CE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83CE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183CEA">
          <w:rPr>
            <w:rFonts w:ascii="Times New Roman" w:hAnsi="Times New Roman" w:cs="Times New Roman"/>
            <w:sz w:val="26"/>
            <w:szCs w:val="26"/>
          </w:rPr>
          <w:t>2</w:t>
        </w:r>
        <w:r w:rsidRPr="00183CE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6083D5B" w14:textId="77777777" w:rsidR="008B1A07" w:rsidRDefault="008B1A0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2C01"/>
    <w:multiLevelType w:val="hybridMultilevel"/>
    <w:tmpl w:val="3F1A4934"/>
    <w:lvl w:ilvl="0" w:tplc="B50AEF50">
      <w:start w:val="1"/>
      <w:numFmt w:val="decimal"/>
      <w:lvlText w:val="%1."/>
      <w:lvlJc w:val="left"/>
      <w:pPr>
        <w:ind w:left="1429" w:hanging="360"/>
      </w:pPr>
    </w:lvl>
    <w:lvl w:ilvl="1" w:tplc="6FD6EF24">
      <w:start w:val="1"/>
      <w:numFmt w:val="lowerLetter"/>
      <w:lvlText w:val="%2."/>
      <w:lvlJc w:val="left"/>
      <w:pPr>
        <w:ind w:left="2149" w:hanging="360"/>
      </w:pPr>
    </w:lvl>
    <w:lvl w:ilvl="2" w:tplc="004233F4">
      <w:start w:val="1"/>
      <w:numFmt w:val="lowerRoman"/>
      <w:lvlText w:val="%3."/>
      <w:lvlJc w:val="right"/>
      <w:pPr>
        <w:ind w:left="2869" w:hanging="180"/>
      </w:pPr>
    </w:lvl>
    <w:lvl w:ilvl="3" w:tplc="73C85676">
      <w:start w:val="1"/>
      <w:numFmt w:val="decimal"/>
      <w:lvlText w:val="%4."/>
      <w:lvlJc w:val="left"/>
      <w:pPr>
        <w:ind w:left="3589" w:hanging="360"/>
      </w:pPr>
    </w:lvl>
    <w:lvl w:ilvl="4" w:tplc="82A8F32A">
      <w:start w:val="1"/>
      <w:numFmt w:val="lowerLetter"/>
      <w:lvlText w:val="%5."/>
      <w:lvlJc w:val="left"/>
      <w:pPr>
        <w:ind w:left="4309" w:hanging="360"/>
      </w:pPr>
    </w:lvl>
    <w:lvl w:ilvl="5" w:tplc="5CF20B38">
      <w:start w:val="1"/>
      <w:numFmt w:val="lowerRoman"/>
      <w:lvlText w:val="%6."/>
      <w:lvlJc w:val="right"/>
      <w:pPr>
        <w:ind w:left="5029" w:hanging="180"/>
      </w:pPr>
    </w:lvl>
    <w:lvl w:ilvl="6" w:tplc="9EEAEA7C">
      <w:start w:val="1"/>
      <w:numFmt w:val="decimal"/>
      <w:lvlText w:val="%7."/>
      <w:lvlJc w:val="left"/>
      <w:pPr>
        <w:ind w:left="5749" w:hanging="360"/>
      </w:pPr>
    </w:lvl>
    <w:lvl w:ilvl="7" w:tplc="262CBDEA">
      <w:start w:val="1"/>
      <w:numFmt w:val="lowerLetter"/>
      <w:lvlText w:val="%8."/>
      <w:lvlJc w:val="left"/>
      <w:pPr>
        <w:ind w:left="6469" w:hanging="360"/>
      </w:pPr>
    </w:lvl>
    <w:lvl w:ilvl="8" w:tplc="3D9CD78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FC41EC"/>
    <w:multiLevelType w:val="multilevel"/>
    <w:tmpl w:val="B426C8C4"/>
    <w:lvl w:ilvl="0">
      <w:start w:val="4"/>
      <w:numFmt w:val="decimal"/>
      <w:lvlText w:val="%1."/>
      <w:lvlJc w:val="left"/>
      <w:pPr>
        <w:ind w:left="4520" w:hanging="408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67376540"/>
    <w:multiLevelType w:val="hybridMultilevel"/>
    <w:tmpl w:val="DC320FEC"/>
    <w:lvl w:ilvl="0" w:tplc="346EDC86">
      <w:start w:val="3"/>
      <w:numFmt w:val="upperRoman"/>
      <w:lvlText w:val="%1."/>
      <w:lvlJc w:val="left"/>
      <w:pPr>
        <w:ind w:left="153" w:hanging="720"/>
      </w:pPr>
      <w:rPr>
        <w:rFonts w:cs="Times New Roman" w:hint="default"/>
        <w:b/>
        <w:bCs/>
      </w:rPr>
    </w:lvl>
    <w:lvl w:ilvl="1" w:tplc="83EA3E12" w:tentative="1">
      <w:start w:val="1"/>
      <w:numFmt w:val="lowerLetter"/>
      <w:lvlText w:val="%2."/>
      <w:lvlJc w:val="left"/>
      <w:pPr>
        <w:ind w:left="513" w:hanging="360"/>
      </w:pPr>
    </w:lvl>
    <w:lvl w:ilvl="2" w:tplc="B7B8A916" w:tentative="1">
      <w:start w:val="1"/>
      <w:numFmt w:val="lowerRoman"/>
      <w:lvlText w:val="%3."/>
      <w:lvlJc w:val="right"/>
      <w:pPr>
        <w:ind w:left="1233" w:hanging="180"/>
      </w:pPr>
    </w:lvl>
    <w:lvl w:ilvl="3" w:tplc="20D05470" w:tentative="1">
      <w:start w:val="1"/>
      <w:numFmt w:val="decimal"/>
      <w:lvlText w:val="%4."/>
      <w:lvlJc w:val="left"/>
      <w:pPr>
        <w:ind w:left="1953" w:hanging="360"/>
      </w:pPr>
    </w:lvl>
    <w:lvl w:ilvl="4" w:tplc="E08E6A50" w:tentative="1">
      <w:start w:val="1"/>
      <w:numFmt w:val="lowerLetter"/>
      <w:lvlText w:val="%5."/>
      <w:lvlJc w:val="left"/>
      <w:pPr>
        <w:ind w:left="2673" w:hanging="360"/>
      </w:pPr>
    </w:lvl>
    <w:lvl w:ilvl="5" w:tplc="FC665F28" w:tentative="1">
      <w:start w:val="1"/>
      <w:numFmt w:val="lowerRoman"/>
      <w:lvlText w:val="%6."/>
      <w:lvlJc w:val="right"/>
      <w:pPr>
        <w:ind w:left="3393" w:hanging="180"/>
      </w:pPr>
    </w:lvl>
    <w:lvl w:ilvl="6" w:tplc="E57ED35A" w:tentative="1">
      <w:start w:val="1"/>
      <w:numFmt w:val="decimal"/>
      <w:lvlText w:val="%7."/>
      <w:lvlJc w:val="left"/>
      <w:pPr>
        <w:ind w:left="4113" w:hanging="360"/>
      </w:pPr>
    </w:lvl>
    <w:lvl w:ilvl="7" w:tplc="9F3C6304" w:tentative="1">
      <w:start w:val="1"/>
      <w:numFmt w:val="lowerLetter"/>
      <w:lvlText w:val="%8."/>
      <w:lvlJc w:val="left"/>
      <w:pPr>
        <w:ind w:left="4833" w:hanging="360"/>
      </w:pPr>
    </w:lvl>
    <w:lvl w:ilvl="8" w:tplc="15E693FC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C2171A2"/>
    <w:multiLevelType w:val="hybridMultilevel"/>
    <w:tmpl w:val="2556CDF8"/>
    <w:lvl w:ilvl="0" w:tplc="A59E3304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AFB68D18" w:tentative="1">
      <w:start w:val="1"/>
      <w:numFmt w:val="lowerLetter"/>
      <w:lvlText w:val="%2."/>
      <w:lvlJc w:val="left"/>
      <w:pPr>
        <w:ind w:left="513" w:hanging="360"/>
      </w:pPr>
    </w:lvl>
    <w:lvl w:ilvl="2" w:tplc="5270F4B8" w:tentative="1">
      <w:start w:val="1"/>
      <w:numFmt w:val="lowerRoman"/>
      <w:lvlText w:val="%3."/>
      <w:lvlJc w:val="right"/>
      <w:pPr>
        <w:ind w:left="1233" w:hanging="180"/>
      </w:pPr>
    </w:lvl>
    <w:lvl w:ilvl="3" w:tplc="EB02388A" w:tentative="1">
      <w:start w:val="1"/>
      <w:numFmt w:val="decimal"/>
      <w:lvlText w:val="%4."/>
      <w:lvlJc w:val="left"/>
      <w:pPr>
        <w:ind w:left="1953" w:hanging="360"/>
      </w:pPr>
    </w:lvl>
    <w:lvl w:ilvl="4" w:tplc="75EE9A94" w:tentative="1">
      <w:start w:val="1"/>
      <w:numFmt w:val="lowerLetter"/>
      <w:lvlText w:val="%5."/>
      <w:lvlJc w:val="left"/>
      <w:pPr>
        <w:ind w:left="2673" w:hanging="360"/>
      </w:pPr>
    </w:lvl>
    <w:lvl w:ilvl="5" w:tplc="84448B26" w:tentative="1">
      <w:start w:val="1"/>
      <w:numFmt w:val="lowerRoman"/>
      <w:lvlText w:val="%6."/>
      <w:lvlJc w:val="right"/>
      <w:pPr>
        <w:ind w:left="3393" w:hanging="180"/>
      </w:pPr>
    </w:lvl>
    <w:lvl w:ilvl="6" w:tplc="CDA24034" w:tentative="1">
      <w:start w:val="1"/>
      <w:numFmt w:val="decimal"/>
      <w:lvlText w:val="%7."/>
      <w:lvlJc w:val="left"/>
      <w:pPr>
        <w:ind w:left="4113" w:hanging="360"/>
      </w:pPr>
    </w:lvl>
    <w:lvl w:ilvl="7" w:tplc="93DA82EE" w:tentative="1">
      <w:start w:val="1"/>
      <w:numFmt w:val="lowerLetter"/>
      <w:lvlText w:val="%8."/>
      <w:lvlJc w:val="left"/>
      <w:pPr>
        <w:ind w:left="4833" w:hanging="360"/>
      </w:pPr>
    </w:lvl>
    <w:lvl w:ilvl="8" w:tplc="8500E6E2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687252414">
    <w:abstractNumId w:val="3"/>
  </w:num>
  <w:num w:numId="2" w16cid:durableId="473566613">
    <w:abstractNumId w:val="0"/>
  </w:num>
  <w:num w:numId="3" w16cid:durableId="2121027329">
    <w:abstractNumId w:val="1"/>
  </w:num>
  <w:num w:numId="4" w16cid:durableId="173986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1177D"/>
    <w:rsid w:val="00012A30"/>
    <w:rsid w:val="00037384"/>
    <w:rsid w:val="00042142"/>
    <w:rsid w:val="000710AA"/>
    <w:rsid w:val="00073457"/>
    <w:rsid w:val="000747C4"/>
    <w:rsid w:val="00092AE8"/>
    <w:rsid w:val="000933F8"/>
    <w:rsid w:val="000D19A7"/>
    <w:rsid w:val="000F04C2"/>
    <w:rsid w:val="00112E9A"/>
    <w:rsid w:val="001306D2"/>
    <w:rsid w:val="0015286F"/>
    <w:rsid w:val="00183CEA"/>
    <w:rsid w:val="00193F1F"/>
    <w:rsid w:val="001D5C51"/>
    <w:rsid w:val="001F536C"/>
    <w:rsid w:val="00202973"/>
    <w:rsid w:val="00235019"/>
    <w:rsid w:val="00276191"/>
    <w:rsid w:val="002B47FF"/>
    <w:rsid w:val="002C0AD2"/>
    <w:rsid w:val="002D1515"/>
    <w:rsid w:val="0032030C"/>
    <w:rsid w:val="00352389"/>
    <w:rsid w:val="003614C6"/>
    <w:rsid w:val="0039097C"/>
    <w:rsid w:val="00396E70"/>
    <w:rsid w:val="003C258A"/>
    <w:rsid w:val="003C4A28"/>
    <w:rsid w:val="00453A2E"/>
    <w:rsid w:val="00461BE5"/>
    <w:rsid w:val="0046727D"/>
    <w:rsid w:val="004D6B4E"/>
    <w:rsid w:val="004F72EE"/>
    <w:rsid w:val="00533C2F"/>
    <w:rsid w:val="00543E58"/>
    <w:rsid w:val="00543EE3"/>
    <w:rsid w:val="00547E25"/>
    <w:rsid w:val="00572086"/>
    <w:rsid w:val="005834C8"/>
    <w:rsid w:val="0058370A"/>
    <w:rsid w:val="005A57EE"/>
    <w:rsid w:val="005D1A96"/>
    <w:rsid w:val="006223F9"/>
    <w:rsid w:val="0062468A"/>
    <w:rsid w:val="00665633"/>
    <w:rsid w:val="006677FD"/>
    <w:rsid w:val="00682D89"/>
    <w:rsid w:val="00683D8C"/>
    <w:rsid w:val="006869CA"/>
    <w:rsid w:val="00692B25"/>
    <w:rsid w:val="006A59F3"/>
    <w:rsid w:val="006E51CB"/>
    <w:rsid w:val="006F4BCA"/>
    <w:rsid w:val="00701A1C"/>
    <w:rsid w:val="00720C1E"/>
    <w:rsid w:val="00736DD5"/>
    <w:rsid w:val="00770872"/>
    <w:rsid w:val="007C726F"/>
    <w:rsid w:val="007D5BD7"/>
    <w:rsid w:val="007E6C10"/>
    <w:rsid w:val="00810EDD"/>
    <w:rsid w:val="008427F4"/>
    <w:rsid w:val="0087568A"/>
    <w:rsid w:val="008B0464"/>
    <w:rsid w:val="008B1A07"/>
    <w:rsid w:val="008B31CA"/>
    <w:rsid w:val="008C5765"/>
    <w:rsid w:val="008F4F10"/>
    <w:rsid w:val="008F6454"/>
    <w:rsid w:val="00913FF7"/>
    <w:rsid w:val="009B35F5"/>
    <w:rsid w:val="009D503D"/>
    <w:rsid w:val="009E0C05"/>
    <w:rsid w:val="009E5A92"/>
    <w:rsid w:val="00A0620A"/>
    <w:rsid w:val="00A314A3"/>
    <w:rsid w:val="00A36B5C"/>
    <w:rsid w:val="00A36EF6"/>
    <w:rsid w:val="00A636B6"/>
    <w:rsid w:val="00A809FD"/>
    <w:rsid w:val="00A91337"/>
    <w:rsid w:val="00A94AC2"/>
    <w:rsid w:val="00AA2B5E"/>
    <w:rsid w:val="00AB18EF"/>
    <w:rsid w:val="00AB5B49"/>
    <w:rsid w:val="00B00798"/>
    <w:rsid w:val="00B23265"/>
    <w:rsid w:val="00B51F6F"/>
    <w:rsid w:val="00B76345"/>
    <w:rsid w:val="00BF6852"/>
    <w:rsid w:val="00C3609F"/>
    <w:rsid w:val="00C41C5C"/>
    <w:rsid w:val="00C72C53"/>
    <w:rsid w:val="00C95C98"/>
    <w:rsid w:val="00CA1180"/>
    <w:rsid w:val="00CE51D2"/>
    <w:rsid w:val="00CF414A"/>
    <w:rsid w:val="00D034E9"/>
    <w:rsid w:val="00D41330"/>
    <w:rsid w:val="00D5472F"/>
    <w:rsid w:val="00D55EC9"/>
    <w:rsid w:val="00D57583"/>
    <w:rsid w:val="00D70800"/>
    <w:rsid w:val="00DC1E5B"/>
    <w:rsid w:val="00DC4851"/>
    <w:rsid w:val="00DD60D4"/>
    <w:rsid w:val="00DF5A88"/>
    <w:rsid w:val="00E363C9"/>
    <w:rsid w:val="00E84B13"/>
    <w:rsid w:val="00E85617"/>
    <w:rsid w:val="00EC7A27"/>
    <w:rsid w:val="00F07A9C"/>
    <w:rsid w:val="00F27E7F"/>
    <w:rsid w:val="00F93102"/>
    <w:rsid w:val="00FC4FC9"/>
    <w:rsid w:val="00FD3722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C1882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53A2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10EDD"/>
    <w:rPr>
      <w:color w:val="0000FF"/>
      <w:u w:val="single"/>
    </w:rPr>
  </w:style>
  <w:style w:type="character" w:customStyle="1" w:styleId="cf01">
    <w:name w:val="cf01"/>
    <w:basedOn w:val="Noklusjumarindkopasfonts"/>
    <w:rsid w:val="00810ED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Parasts"/>
    <w:rsid w:val="0081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810EDD"/>
  </w:style>
  <w:style w:type="character" w:customStyle="1" w:styleId="eop">
    <w:name w:val="eop"/>
    <w:basedOn w:val="Noklusjumarindkopasfonts"/>
    <w:rsid w:val="00810EDD"/>
  </w:style>
  <w:style w:type="paragraph" w:styleId="Prskatjums">
    <w:name w:val="Revision"/>
    <w:hidden/>
    <w:uiPriority w:val="99"/>
    <w:semiHidden/>
    <w:rsid w:val="00CF414A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8B1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B1A07"/>
  </w:style>
  <w:style w:type="paragraph" w:styleId="Kjene">
    <w:name w:val="footer"/>
    <w:basedOn w:val="Parasts"/>
    <w:link w:val="KjeneRakstz"/>
    <w:uiPriority w:val="99"/>
    <w:unhideWhenUsed/>
    <w:rsid w:val="008B1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eolatvija.l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kumi.lv/ta/id/336956-pasvaldibu-likum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kumi.lv/ta/id/336956-pasvaldibu-likum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iga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5C535344-2C6C-4760-A972-996A117A4D0E}"/>
</file>

<file path=customXml/itemProps2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DD7F8-3317-477A-B9D7-B3A0F1BC5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90da76-2f6c-417e-a1f7-6ac58e1aed98"/>
    <ds:schemaRef ds:uri="http://schemas.microsoft.com/office/2006/documentManagement/types"/>
    <ds:schemaRef ds:uri="d35684b5-404b-406f-9fca-cde8a5f61b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6785</Words>
  <Characters>3868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Arta Kešāne</cp:lastModifiedBy>
  <cp:revision>41</cp:revision>
  <dcterms:created xsi:type="dcterms:W3CDTF">2024-06-20T12:56:00Z</dcterms:created>
  <dcterms:modified xsi:type="dcterms:W3CDTF">2025-01-30T06:48:00Z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</Properties>
</file>