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85" w:type="dxa"/>
        <w:tblCellMar>
          <w:left w:w="0" w:type="dxa"/>
          <w:right w:w="0" w:type="dxa"/>
        </w:tblCellMar>
        <w:tblLook w:val="00BF" w:firstRow="1" w:lastRow="0" w:firstColumn="1" w:lastColumn="0" w:noHBand="0" w:noVBand="0"/>
      </w:tblPr>
      <w:tblGrid>
        <w:gridCol w:w="9085"/>
      </w:tblGrid>
      <w:tr w:rsidR="00290F86" w:rsidTr="00290F86">
        <w:tc>
          <w:tcPr>
            <w:tcW w:w="9085" w:type="dxa"/>
          </w:tcPr>
          <w:tbl>
            <w:tblPr>
              <w:tblW w:w="5000" w:type="pct"/>
              <w:tblCellMar>
                <w:left w:w="0" w:type="dxa"/>
                <w:right w:w="0" w:type="dxa"/>
              </w:tblCellMar>
              <w:tblLook w:val="00BF" w:firstRow="1" w:lastRow="0" w:firstColumn="1" w:lastColumn="0" w:noHBand="0" w:noVBand="0"/>
            </w:tblPr>
            <w:tblGrid>
              <w:gridCol w:w="5678"/>
              <w:gridCol w:w="3407"/>
            </w:tblGrid>
            <w:tr w:rsidR="00290F86" w:rsidTr="00290F86">
              <w:tc>
                <w:tcPr>
                  <w:tcW w:w="3125" w:type="pct"/>
                  <w:tcBorders>
                    <w:top w:val="nil"/>
                    <w:left w:val="nil"/>
                    <w:bottom w:val="nil"/>
                    <w:right w:val="nil"/>
                  </w:tcBorders>
                </w:tcPr>
                <w:p w:rsidR="00290F86" w:rsidRDefault="00290F86" w:rsidP="00290F86">
                  <w:pPr>
                    <w:keepLines/>
                    <w:autoSpaceDE w:val="0"/>
                    <w:autoSpaceDN w:val="0"/>
                    <w:adjustRightInd w:val="0"/>
                    <w:spacing w:after="0" w:line="400" w:lineRule="auto"/>
                    <w:ind w:right="113"/>
                    <w:rPr>
                      <w:rFonts w:ascii="Tms Rmn" w:hAnsi="Tms Rmn"/>
                      <w:sz w:val="24"/>
                      <w:szCs w:val="24"/>
                    </w:rPr>
                  </w:pPr>
                </w:p>
                <w:p w:rsidR="00290F86" w:rsidRDefault="00290F86" w:rsidP="00290F86">
                  <w:pPr>
                    <w:keepLines/>
                    <w:autoSpaceDE w:val="0"/>
                    <w:autoSpaceDN w:val="0"/>
                    <w:adjustRightInd w:val="0"/>
                    <w:spacing w:after="0" w:line="240" w:lineRule="auto"/>
                    <w:ind w:right="113"/>
                    <w:rPr>
                      <w:rFonts w:ascii="Tms Rmn" w:hAnsi="Tms Rmn"/>
                      <w:sz w:val="24"/>
                      <w:szCs w:val="24"/>
                    </w:rPr>
                  </w:pPr>
                </w:p>
                <w:p w:rsidR="00290F86" w:rsidRDefault="00290F86" w:rsidP="00290F86">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rsidR="00290F86" w:rsidRDefault="00290F86" w:rsidP="00290F86">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Nr. 309910-06/1277</w:t>
                  </w:r>
                </w:p>
                <w:p w:rsidR="00290F86" w:rsidRDefault="00290F86" w:rsidP="00290F86">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Uz 06.07.2023. Nr. CAPTL-23-141-nd</w:t>
                  </w:r>
                </w:p>
              </w:tc>
              <w:tc>
                <w:tcPr>
                  <w:tcW w:w="1875" w:type="pct"/>
                  <w:tcBorders>
                    <w:top w:val="nil"/>
                    <w:left w:val="nil"/>
                    <w:bottom w:val="nil"/>
                    <w:right w:val="nil"/>
                  </w:tcBorders>
                </w:tcPr>
                <w:p w:rsidR="00290F86" w:rsidRDefault="00290F86" w:rsidP="00290F86">
                  <w:pPr>
                    <w:keepLines/>
                    <w:autoSpaceDE w:val="0"/>
                    <w:autoSpaceDN w:val="0"/>
                    <w:adjustRightInd w:val="0"/>
                    <w:spacing w:after="0" w:line="240" w:lineRule="auto"/>
                    <w:jc w:val="right"/>
                    <w:rPr>
                      <w:rFonts w:ascii="Times New Roman" w:hAnsi="Times New Roman" w:cs="Times New Roman"/>
                      <w:color w:val="000000"/>
                      <w:sz w:val="24"/>
                      <w:szCs w:val="24"/>
                    </w:rPr>
                  </w:pPr>
                </w:p>
                <w:p w:rsidR="00290F86" w:rsidRDefault="00290F86" w:rsidP="00290F86">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Rīgas valstspilsētas pašvaldības Centrālās administrācijas </w:t>
                  </w:r>
                  <w:r>
                    <w:rPr>
                      <w:rFonts w:ascii="Times New Roman" w:hAnsi="Times New Roman" w:cs="Times New Roman"/>
                      <w:color w:val="000000"/>
                      <w:sz w:val="24"/>
                      <w:szCs w:val="24"/>
                    </w:rPr>
                    <w:br/>
                    <w:t xml:space="preserve">Teritorijas labiekārtošanas pārvaldes vadītājam V.Admidiņam </w:t>
                  </w:r>
                  <w:r>
                    <w:rPr>
                      <w:rFonts w:ascii="Times New Roman" w:hAnsi="Times New Roman" w:cs="Times New Roman"/>
                      <w:color w:val="000000"/>
                      <w:sz w:val="24"/>
                      <w:szCs w:val="24"/>
                    </w:rPr>
                    <w:br/>
                    <w:t xml:space="preserve">Daugavpils iela 31, </w:t>
                  </w:r>
                  <w:r>
                    <w:rPr>
                      <w:rFonts w:ascii="Times New Roman" w:hAnsi="Times New Roman" w:cs="Times New Roman"/>
                      <w:color w:val="000000"/>
                      <w:sz w:val="24"/>
                      <w:szCs w:val="24"/>
                    </w:rPr>
                    <w:br/>
                    <w:t xml:space="preserve">Rīga, LV-1003 </w:t>
                  </w:r>
                  <w:r>
                    <w:rPr>
                      <w:rFonts w:ascii="Times New Roman" w:hAnsi="Times New Roman" w:cs="Times New Roman"/>
                      <w:color w:val="000000"/>
                      <w:sz w:val="24"/>
                      <w:szCs w:val="24"/>
                    </w:rPr>
                    <w:br/>
                    <w:t>ptl@riga.lv</w:t>
                  </w:r>
                </w:p>
              </w:tc>
            </w:tr>
          </w:tbl>
          <w:p w:rsidR="00290F86" w:rsidRDefault="00290F86" w:rsidP="00290F86">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290F86" w:rsidTr="00290F86">
              <w:tc>
                <w:tcPr>
                  <w:tcW w:w="5000" w:type="pct"/>
                  <w:tcBorders>
                    <w:top w:val="nil"/>
                    <w:left w:val="nil"/>
                    <w:bottom w:val="nil"/>
                    <w:right w:val="nil"/>
                  </w:tcBorders>
                </w:tcPr>
                <w:p w:rsidR="00290F86" w:rsidRDefault="00290F86" w:rsidP="00290F86">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atzinuma sniegšanu</w:t>
                  </w:r>
                </w:p>
              </w:tc>
            </w:tr>
          </w:tbl>
          <w:p w:rsidR="00290F86" w:rsidRDefault="00290F86" w:rsidP="00290F86">
            <w:pPr>
              <w:keepLines/>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290F86" w:rsidTr="00290F86">
              <w:tc>
                <w:tcPr>
                  <w:tcW w:w="5000" w:type="pct"/>
                  <w:tcBorders>
                    <w:top w:val="nil"/>
                    <w:left w:val="nil"/>
                    <w:bottom w:val="nil"/>
                    <w:right w:val="nil"/>
                  </w:tcBorders>
                </w:tcPr>
                <w:p w:rsidR="00290F86" w:rsidRDefault="00290F86" w:rsidP="00290F86">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AS "Sadales tīkls" (turpmāk tekstā – Sadales tīkls) 2023. gada 06. jūlijā ir saņēmis atzinuma pieprasījumu no Rīgas valstspilsētas pašvaldības Centrālās administrācijas Teritorijas labiekārtošanas pārvaldes, par līdzdalības budžeta projektu "</w:t>
                  </w:r>
                  <w:r>
                    <w:rPr>
                      <w:rFonts w:ascii="Tms Rmn" w:hAnsi="Tms Rmn" w:cs="Tms Rmn"/>
                      <w:color w:val="000000"/>
                      <w:sz w:val="24"/>
                      <w:szCs w:val="24"/>
                    </w:rPr>
                    <w:t>Atpūtas un izklaides zona Imantā</w:t>
                  </w:r>
                  <w:r>
                    <w:rPr>
                      <w:rFonts w:ascii="Times New Roman" w:hAnsi="Times New Roman" w:cs="Times New Roman"/>
                      <w:color w:val="000000"/>
                      <w:sz w:val="24"/>
                      <w:szCs w:val="24"/>
                    </w:rPr>
                    <w:t>" (turpmāk – Projekts Nr.17).</w:t>
                  </w:r>
                </w:p>
                <w:p w:rsidR="00290F86" w:rsidRDefault="00290F86" w:rsidP="00290F86">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Sadales tīkls izvērtējot iesniegto dokumentāciju, par saskaņošanas un īstenošanas iespējām, ir konstatējis, ka realizējot minēto Projektu Nr.17 ir  nepieciešams veikt esošās Sadales tīkls 0,4kV kabeļu līnijas pārvietošanu ārpus Projekta Nr.17 robežām.</w:t>
                  </w:r>
                </w:p>
                <w:p w:rsidR="00290F86" w:rsidRDefault="00290F86" w:rsidP="00290F86">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Atsaucoties uz enerģētikas likuma 23. panta 2. daļu, kas nosaka, ka esošo energoapgādes komersantu objektu pārvietošanu (tajā skaitā, aizsardzība un demontāža), pēc pamatotas nekustamā īpašuma īpašnieka prasības, veic pats nekustamā īpašuma īpašnieks par saviem līdzekļiem. Līdz ar to, lai realizētu Projektu Nr.17, ir jāsaņem tehniskie noteikumi Sadales tīkls kabeļu līnijas pārvietošanai. </w:t>
                  </w:r>
                </w:p>
                <w:p w:rsidR="00290F86" w:rsidRDefault="00290F86" w:rsidP="00290F86">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Lūdzam iesniegt iesniegumus portālā saskano.sadalestikls.lv par Projekta Nr.17 realizāciju un elektroapgādes objekta pārvietošanu. </w:t>
                  </w:r>
                </w:p>
                <w:p w:rsidR="00290F86" w:rsidRDefault="00290F86" w:rsidP="00290F86">
                  <w:pPr>
                    <w:keepLines/>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Pēc noteikumu saņemšanas sagatavotās būvniecības ieceres dokumentācijas iesniegt Sadales tīkls saskaņošanai Būvniecības informācijas sistēmā (BIS).</w:t>
                  </w:r>
                </w:p>
              </w:tc>
            </w:tr>
          </w:tbl>
          <w:p w:rsidR="00290F86" w:rsidRDefault="00290F86" w:rsidP="00290F86">
            <w:pPr>
              <w:keepLines/>
              <w:autoSpaceDE w:val="0"/>
              <w:autoSpaceDN w:val="0"/>
              <w:adjustRightInd w:val="0"/>
              <w:spacing w:after="0" w:line="240" w:lineRule="auto"/>
              <w:rPr>
                <w:rFonts w:ascii="Times New Roman" w:hAnsi="Times New Roman" w:cs="Times New Roman"/>
                <w:color w:val="000000"/>
                <w:sz w:val="24"/>
                <w:szCs w:val="24"/>
              </w:rPr>
            </w:pPr>
          </w:p>
          <w:p w:rsidR="00290F86" w:rsidRDefault="00290F86" w:rsidP="00290F86">
            <w:pPr>
              <w:keepLines/>
              <w:autoSpaceDE w:val="0"/>
              <w:autoSpaceDN w:val="0"/>
              <w:adjustRightInd w:val="0"/>
              <w:spacing w:after="0" w:line="240" w:lineRule="auto"/>
              <w:rPr>
                <w:rFonts w:ascii="Times New Roman" w:hAnsi="Times New Roman" w:cs="Times New Roman"/>
                <w:color w:val="000000"/>
                <w:sz w:val="24"/>
                <w:szCs w:val="24"/>
              </w:rPr>
            </w:pPr>
          </w:p>
          <w:p w:rsidR="00290F86" w:rsidRDefault="00290F86" w:rsidP="00290F86">
            <w:pPr>
              <w:keepLines/>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rsidR="00290F86" w:rsidRDefault="00290F86" w:rsidP="00290F86">
            <w:pPr>
              <w:keepLines/>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BF" w:firstRow="1" w:lastRow="0" w:firstColumn="1" w:lastColumn="0" w:noHBand="0" w:noVBand="0"/>
            </w:tblPr>
            <w:tblGrid>
              <w:gridCol w:w="4259"/>
              <w:gridCol w:w="285"/>
              <w:gridCol w:w="4541"/>
            </w:tblGrid>
            <w:tr w:rsidR="00290F86" w:rsidTr="00290F86">
              <w:tc>
                <w:tcPr>
                  <w:tcW w:w="2344" w:type="pct"/>
                  <w:tcBorders>
                    <w:top w:val="nil"/>
                    <w:left w:val="nil"/>
                    <w:bottom w:val="nil"/>
                    <w:right w:val="nil"/>
                  </w:tcBorders>
                </w:tcPr>
                <w:p w:rsidR="00290F86" w:rsidRDefault="00290F86" w:rsidP="00290F86">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Tīkla būvniecības daļas vadītājs</w:t>
                  </w:r>
                </w:p>
              </w:tc>
              <w:tc>
                <w:tcPr>
                  <w:tcW w:w="157" w:type="pct"/>
                  <w:tcBorders>
                    <w:top w:val="nil"/>
                    <w:left w:val="nil"/>
                    <w:bottom w:val="nil"/>
                    <w:right w:val="nil"/>
                  </w:tcBorders>
                </w:tcPr>
                <w:p w:rsidR="00290F86" w:rsidRDefault="00290F86" w:rsidP="00290F86">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99" w:type="pct"/>
                  <w:tcBorders>
                    <w:top w:val="nil"/>
                    <w:left w:val="nil"/>
                    <w:bottom w:val="nil"/>
                    <w:right w:val="nil"/>
                  </w:tcBorders>
                </w:tcPr>
                <w:p w:rsidR="00290F86" w:rsidRDefault="00290F86" w:rsidP="00290F86">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Intars Meisters</w:t>
                  </w:r>
                </w:p>
              </w:tc>
            </w:tr>
          </w:tbl>
          <w:p w:rsidR="00290F86" w:rsidRDefault="00290F86" w:rsidP="00290F86">
            <w:pPr>
              <w:keepLines/>
              <w:autoSpaceDE w:val="0"/>
              <w:autoSpaceDN w:val="0"/>
              <w:adjustRightInd w:val="0"/>
              <w:spacing w:after="0" w:line="240" w:lineRule="auto"/>
              <w:rPr>
                <w:rFonts w:ascii="Times New Roman" w:hAnsi="Times New Roman" w:cs="Times New Roman"/>
                <w:color w:val="000000"/>
                <w:sz w:val="24"/>
                <w:szCs w:val="24"/>
              </w:rPr>
            </w:pPr>
          </w:p>
          <w:p w:rsidR="00290F86" w:rsidRDefault="00290F86" w:rsidP="00290F86">
            <w:pPr>
              <w:keepLines/>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BF" w:firstRow="1" w:lastRow="0" w:firstColumn="1" w:lastColumn="0" w:noHBand="0" w:noVBand="0"/>
            </w:tblPr>
            <w:tblGrid>
              <w:gridCol w:w="9085"/>
            </w:tblGrid>
            <w:tr w:rsidR="00290F86" w:rsidTr="00290F86">
              <w:tc>
                <w:tcPr>
                  <w:tcW w:w="5000" w:type="pct"/>
                  <w:tcBorders>
                    <w:top w:val="nil"/>
                    <w:left w:val="nil"/>
                    <w:bottom w:val="nil"/>
                    <w:right w:val="nil"/>
                  </w:tcBorders>
                </w:tcPr>
                <w:p w:rsidR="00290F86" w:rsidRDefault="00290F86" w:rsidP="00290F86">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Ivars Cīrulis 25721940</w:t>
                  </w:r>
                </w:p>
              </w:tc>
            </w:tr>
          </w:tbl>
          <w:p w:rsidR="00290F86" w:rsidRDefault="00290F86" w:rsidP="00290F86">
            <w:pPr>
              <w:keepLines/>
              <w:autoSpaceDE w:val="0"/>
              <w:autoSpaceDN w:val="0"/>
              <w:adjustRightInd w:val="0"/>
              <w:spacing w:after="0" w:line="240" w:lineRule="auto"/>
              <w:rPr>
                <w:rFonts w:ascii="Helv" w:hAnsi="Helv" w:cs="Helv"/>
                <w:color w:val="000000"/>
                <w:sz w:val="20"/>
                <w:szCs w:val="20"/>
              </w:rPr>
            </w:pPr>
            <w:r>
              <w:rPr>
                <w:rFonts w:ascii="Helv" w:hAnsi="Helv" w:cs="Helv"/>
                <w:color w:val="000000"/>
                <w:sz w:val="20"/>
                <w:szCs w:val="20"/>
              </w:rPr>
              <w:t xml:space="preserve"> </w:t>
            </w:r>
          </w:p>
        </w:tc>
      </w:tr>
    </w:tbl>
    <w:p w:rsidR="00290F86" w:rsidRDefault="00290F86" w:rsidP="00290F86">
      <w:pPr>
        <w:autoSpaceDE w:val="0"/>
        <w:autoSpaceDN w:val="0"/>
        <w:adjustRightInd w:val="0"/>
        <w:spacing w:after="0" w:line="240" w:lineRule="auto"/>
        <w:ind w:left="261"/>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5766AC" w:rsidRPr="00E77323" w:rsidRDefault="005766AC" w:rsidP="00290F86">
      <w:pPr>
        <w:rPr>
          <w:rFonts w:ascii="Times New Roman" w:hAnsi="Times New Roman" w:cs="Times New Roman"/>
          <w:sz w:val="24"/>
          <w:szCs w:val="24"/>
        </w:rPr>
      </w:pPr>
    </w:p>
    <w:sectPr w:rsidR="005766AC" w:rsidRPr="00E77323" w:rsidSect="007F56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0F86" w:rsidRDefault="00290F86" w:rsidP="00117405">
      <w:pPr>
        <w:spacing w:after="0" w:line="240" w:lineRule="auto"/>
      </w:pPr>
      <w:r>
        <w:separator/>
      </w:r>
    </w:p>
  </w:endnote>
  <w:endnote w:type="continuationSeparator" w:id="0">
    <w:p w:rsidR="00290F86" w:rsidRDefault="00290F86"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F86" w:rsidRDefault="00290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F86" w:rsidRDefault="00290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F86" w:rsidRDefault="00290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0F86" w:rsidRDefault="00290F86" w:rsidP="00117405">
      <w:pPr>
        <w:spacing w:after="0" w:line="240" w:lineRule="auto"/>
      </w:pPr>
      <w:r>
        <w:separator/>
      </w:r>
    </w:p>
  </w:footnote>
  <w:footnote w:type="continuationSeparator" w:id="0">
    <w:p w:rsidR="00290F86" w:rsidRDefault="00290F86"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F86" w:rsidRDefault="00290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0F86" w:rsidRDefault="00290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rsidTr="007F566F">
      <w:trPr>
        <w:cantSplit/>
        <w:trHeight w:val="3515"/>
        <w:jc w:val="center"/>
      </w:trPr>
      <w:tc>
        <w:tcPr>
          <w:tcW w:w="9061" w:type="dxa"/>
        </w:tcPr>
        <w:p w:rsidR="007F566F" w:rsidRPr="007F566F" w:rsidRDefault="007F566F">
          <w:pPr>
            <w:pStyle w:val="Header"/>
            <w:rPr>
              <w:rFonts w:ascii="Times New Roman" w:hAnsi="Times New Roman" w:cs="Times New Roman"/>
              <w:b/>
              <w:sz w:val="24"/>
              <w:szCs w:val="24"/>
            </w:rPr>
          </w:pPr>
        </w:p>
      </w:tc>
    </w:tr>
  </w:tbl>
  <w:p w:rsidR="00526744" w:rsidRDefault="00526744">
    <w:pPr>
      <w:pStyle w:val="Header"/>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5F15931C" wp14:editId="59B985AB">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rsidR="00290F86" w:rsidRPr="00290F86" w:rsidRDefault="00290F86">
    <w:pPr>
      <w:pStyle w:val="Head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86"/>
    <w:rsid w:val="00046C5E"/>
    <w:rsid w:val="00117405"/>
    <w:rsid w:val="001D1AD2"/>
    <w:rsid w:val="002302EC"/>
    <w:rsid w:val="00290F86"/>
    <w:rsid w:val="003E571F"/>
    <w:rsid w:val="003F7941"/>
    <w:rsid w:val="00454313"/>
    <w:rsid w:val="00476996"/>
    <w:rsid w:val="00526744"/>
    <w:rsid w:val="00561709"/>
    <w:rsid w:val="005766AC"/>
    <w:rsid w:val="006232BF"/>
    <w:rsid w:val="00627FAE"/>
    <w:rsid w:val="006512F4"/>
    <w:rsid w:val="006D2C65"/>
    <w:rsid w:val="00707C55"/>
    <w:rsid w:val="00717B9A"/>
    <w:rsid w:val="007F566F"/>
    <w:rsid w:val="0083724C"/>
    <w:rsid w:val="008B458C"/>
    <w:rsid w:val="00974D29"/>
    <w:rsid w:val="009B414B"/>
    <w:rsid w:val="009C5EBC"/>
    <w:rsid w:val="00A32671"/>
    <w:rsid w:val="00B95B3B"/>
    <w:rsid w:val="00BF2CBA"/>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9C6C44C-731D-4A43-B839-7A42D8EA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2BF"/>
    <w:rPr>
      <w:rFonts w:ascii="Tahoma" w:hAnsi="Tahoma" w:cs="Tahoma"/>
      <w:sz w:val="16"/>
      <w:szCs w:val="16"/>
    </w:rPr>
  </w:style>
  <w:style w:type="paragraph" w:styleId="Header">
    <w:name w:val="header"/>
    <w:basedOn w:val="Normal"/>
    <w:link w:val="HeaderChar"/>
    <w:uiPriority w:val="99"/>
    <w:unhideWhenUsed/>
    <w:rsid w:val="0011740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405"/>
  </w:style>
  <w:style w:type="paragraph" w:styleId="Footer">
    <w:name w:val="footer"/>
    <w:basedOn w:val="Normal"/>
    <w:link w:val="FooterChar"/>
    <w:uiPriority w:val="99"/>
    <w:unhideWhenUsed/>
    <w:rsid w:val="001174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405"/>
  </w:style>
  <w:style w:type="table" w:styleId="TableGrid">
    <w:name w:val="Table Grid"/>
    <w:basedOn w:val="TableNormal"/>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C:/Users/zvilne/AppData/Local/Temp/ST_veidlapa_WOR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443024-82EE-44BF-8ADB-7B03DACC2D6C}"/>
</file>

<file path=customXml/itemProps2.xml><?xml version="1.0" encoding="utf-8"?>
<ds:datastoreItem xmlns:ds="http://schemas.openxmlformats.org/officeDocument/2006/customXml" ds:itemID="{34F84B31-7FB0-41DE-9A3E-1DC33887C171}"/>
</file>

<file path=docProps/app.xml><?xml version="1.0" encoding="utf-8"?>
<Properties xmlns="http://schemas.openxmlformats.org/officeDocument/2006/extended-properties" xmlns:vt="http://schemas.openxmlformats.org/officeDocument/2006/docPropsVTypes">
  <Template>ST_veidlapa_WORD_2021.dotx</Template>
  <TotalTime>0</TotalTime>
  <Pages>1</Pages>
  <Words>1080</Words>
  <Characters>617</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Zane Vilne</dc:creator>
  <cp:lastModifiedBy>Zane Ozoliņa</cp:lastModifiedBy>
  <cp:revision>1</cp:revision>
  <dcterms:created xsi:type="dcterms:W3CDTF">2023-07-14T09:00:00Z</dcterms:created>
  <dcterms:modified xsi:type="dcterms:W3CDTF">2023-07-14T09:00:00Z</dcterms:modified>
</cp:coreProperties>
</file>