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74" w:rsidRPr="000F1474" w:rsidRDefault="000F1474" w:rsidP="000F1474">
      <w:pPr>
        <w:spacing w:after="0" w:line="240" w:lineRule="auto"/>
        <w:jc w:val="right"/>
        <w:rPr>
          <w:rFonts w:ascii="Times New Roman" w:eastAsia="Times New Roman" w:hAnsi="Times New Roman" w:cs="Times New Roman"/>
          <w:b/>
        </w:rPr>
      </w:pPr>
      <w:r w:rsidRPr="000F1474">
        <w:rPr>
          <w:rFonts w:ascii="Times New Roman" w:eastAsia="Times New Roman" w:hAnsi="Times New Roman" w:cs="Times New Roman"/>
          <w:b/>
          <w:sz w:val="26"/>
          <w:szCs w:val="24"/>
        </w:rPr>
        <w:t>IZRAKSTS</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 PROJEKTU ĪSTENOŠANAS KONKURSA VĒRTĒŠANAS KOMISIJA</w:t>
      </w:r>
    </w:p>
    <w:p w:rsidR="000F1474" w:rsidRPr="000F1474" w:rsidRDefault="000F1474" w:rsidP="000F1474">
      <w:pPr>
        <w:spacing w:after="0" w:line="240" w:lineRule="auto"/>
        <w:jc w:val="center"/>
        <w:rPr>
          <w:rFonts w:ascii="Times New Roman" w:eastAsia="Times New Roman" w:hAnsi="Times New Roman" w:cs="Times New Roman"/>
          <w:sz w:val="10"/>
          <w:szCs w:val="10"/>
        </w:rPr>
      </w:pPr>
    </w:p>
    <w:p w:rsidR="000F1474" w:rsidRPr="000F1474" w:rsidRDefault="000F1474" w:rsidP="000F1474">
      <w:pPr>
        <w:tabs>
          <w:tab w:val="left" w:pos="3960"/>
        </w:tabs>
        <w:spacing w:after="0" w:line="240" w:lineRule="auto"/>
        <w:jc w:val="center"/>
        <w:rPr>
          <w:rFonts w:ascii="Times New Roman" w:eastAsia="Times New Roman" w:hAnsi="Times New Roman" w:cs="Times New Roman"/>
        </w:rPr>
      </w:pPr>
      <w:r w:rsidRPr="000F1474">
        <w:rPr>
          <w:rFonts w:ascii="Times New Roman" w:eastAsia="Times New Roman" w:hAnsi="Times New Roman" w:cs="Times New Roman"/>
        </w:rPr>
        <w:t xml:space="preserve">Rātslaukumā 1, Rīgā, LV-1539, tālrunis 67105240, e-pasts: </w:t>
      </w:r>
      <w:hyperlink r:id="rId7" w:history="1">
        <w:r w:rsidRPr="000F1474">
          <w:rPr>
            <w:rFonts w:ascii="Times New Roman" w:eastAsia="Times New Roman" w:hAnsi="Times New Roman" w:cs="Times New Roman"/>
          </w:rPr>
          <w:t>konkurss.apkaimes@riga.lv</w:t>
        </w:r>
      </w:hyperlink>
    </w:p>
    <w:p w:rsidR="000F1474" w:rsidRPr="000F1474" w:rsidRDefault="000F1474" w:rsidP="000F1474">
      <w:pPr>
        <w:spacing w:after="0" w:line="240" w:lineRule="auto"/>
        <w:jc w:val="both"/>
        <w:rPr>
          <w:rFonts w:ascii="Times New Roman" w:eastAsia="Times New Roman" w:hAnsi="Times New Roman" w:cs="Times New Roman"/>
          <w:sz w:val="26"/>
          <w:szCs w:val="24"/>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Sēdes protokols</w:t>
      </w:r>
    </w:p>
    <w:p w:rsidR="000F1474" w:rsidRPr="000F1474" w:rsidRDefault="000F1474" w:rsidP="000F1474">
      <w:pPr>
        <w:tabs>
          <w:tab w:val="left" w:pos="3960"/>
        </w:tabs>
        <w:spacing w:after="0" w:line="240" w:lineRule="auto"/>
        <w:jc w:val="both"/>
        <w:rPr>
          <w:rFonts w:ascii="Times New Roman" w:eastAsia="Times New Roman" w:hAnsi="Times New Roman" w:cs="Times New Roman"/>
          <w:sz w:val="26"/>
          <w:szCs w:val="26"/>
        </w:rPr>
      </w:pPr>
    </w:p>
    <w:p w:rsidR="000F1474" w:rsidRPr="000F1474" w:rsidRDefault="000F1474" w:rsidP="000F1474">
      <w:pPr>
        <w:tabs>
          <w:tab w:val="left" w:pos="1440"/>
          <w:tab w:val="center" w:pos="4629"/>
        </w:tabs>
        <w:spacing w:after="0" w:line="240" w:lineRule="auto"/>
        <w:jc w:val="center"/>
        <w:rPr>
          <w:rFonts w:ascii="Times New Roman" w:eastAsia="Times New Roman" w:hAnsi="Times New Roman" w:cs="Times New Roman"/>
          <w:sz w:val="26"/>
          <w:szCs w:val="24"/>
        </w:rPr>
      </w:pPr>
      <w:r w:rsidRPr="000F1474">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0F1474" w:rsidRPr="000F1474" w:rsidTr="000878E3">
        <w:tc>
          <w:tcPr>
            <w:tcW w:w="3708"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bookmarkStart w:id="0" w:name="_Hlk14962668"/>
            <w:r w:rsidRPr="000F1474">
              <w:rPr>
                <w:rFonts w:ascii="Times New Roman" w:eastAsia="Times New Roman" w:hAnsi="Times New Roman" w:cs="Times New Roman"/>
                <w:sz w:val="26"/>
                <w:szCs w:val="26"/>
              </w:rPr>
              <w:t xml:space="preserve">2019.gada </w:t>
            </w:r>
            <w:r w:rsidR="003E4C31">
              <w:rPr>
                <w:rFonts w:ascii="Times New Roman" w:eastAsia="Times New Roman" w:hAnsi="Times New Roman" w:cs="Times New Roman"/>
                <w:sz w:val="26"/>
                <w:szCs w:val="26"/>
              </w:rPr>
              <w:t>30</w:t>
            </w:r>
            <w:r w:rsidRPr="000F1474">
              <w:rPr>
                <w:rFonts w:ascii="Times New Roman" w:eastAsia="Times New Roman" w:hAnsi="Times New Roman" w:cs="Times New Roman"/>
                <w:sz w:val="26"/>
                <w:szCs w:val="26"/>
              </w:rPr>
              <w:t>.jūlijā</w:t>
            </w:r>
          </w:p>
        </w:tc>
        <w:tc>
          <w:tcPr>
            <w:tcW w:w="351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p>
        </w:tc>
        <w:tc>
          <w:tcPr>
            <w:tcW w:w="225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Nr.</w:t>
            </w:r>
            <w:r w:rsidRPr="000F1474">
              <w:rPr>
                <w:rFonts w:ascii="Times New Roman" w:eastAsia="Times New Roman" w:hAnsi="Times New Roman" w:cs="Times New Roman"/>
                <w:sz w:val="26"/>
                <w:szCs w:val="26"/>
                <w:lang w:val="en-US"/>
              </w:rPr>
              <w:t xml:space="preserve"> </w:t>
            </w:r>
            <w:r w:rsidR="003E4C31">
              <w:rPr>
                <w:rFonts w:ascii="Times New Roman" w:eastAsia="Times New Roman" w:hAnsi="Times New Roman" w:cs="Times New Roman"/>
                <w:sz w:val="26"/>
                <w:szCs w:val="26"/>
                <w:lang w:val="en-US"/>
              </w:rPr>
              <w:t>6</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atklāta plkst. 11.00.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vada</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 Edijs Pelšs</w:t>
            </w:r>
          </w:p>
        </w:tc>
      </w:tr>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protokolē</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 Ieva 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3E4C31">
      <w:pP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(komisijas locekļi): </w:t>
      </w:r>
      <w:r w:rsidR="003E4C31" w:rsidRPr="003E4C31">
        <w:rPr>
          <w:rFonts w:ascii="Times New Roman" w:eastAsia="Times New Roman" w:hAnsi="Times New Roman" w:cs="Times New Roman"/>
          <w:sz w:val="26"/>
          <w:szCs w:val="26"/>
        </w:rPr>
        <w:t>Elīna Trautmane, Alija Turlaja, Māris Jansons, Kaspars Spunde, Igors Roms; Guntars Ruskuls, Aivars Ābelkoks, Andris Ikvilds, Iveta Jēkabsone, Ilze Dimante.</w:t>
      </w:r>
    </w:p>
    <w:p w:rsidR="000F1474" w:rsidRPr="000F1474" w:rsidRDefault="000F1474" w:rsidP="003E4C31">
      <w:pP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nepiedalās (komisijas locekļi): </w:t>
      </w:r>
      <w:r w:rsidR="003E4C31" w:rsidRPr="003E4C31">
        <w:rPr>
          <w:rFonts w:ascii="Times New Roman" w:eastAsia="Times New Roman" w:hAnsi="Times New Roman" w:cs="Times New Roman"/>
          <w:sz w:val="26"/>
          <w:szCs w:val="26"/>
        </w:rPr>
        <w:t xml:space="preserve">Regīna Veide, Tatjana Židele, Inga Breikša-Jefimcova, Aija Kalniņa, Evija Piņķe.  </w:t>
      </w:r>
    </w:p>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(uzaicinātās personas): </w:t>
      </w:r>
      <w:r w:rsidR="003E4C31" w:rsidRPr="003E4C31">
        <w:rPr>
          <w:rFonts w:ascii="Times New Roman" w:eastAsia="Times New Roman" w:hAnsi="Times New Roman" w:cs="Times New Roman"/>
          <w:sz w:val="26"/>
          <w:szCs w:val="26"/>
        </w:rPr>
        <w:t>Inita Bārtule – Mājokļu un vides departamenta vides pārvaldes Dabas un apstādījumu nodaļas galvenā projektu vadītāja; Aira Šmelde – Rīgas domes Sabiedrisko attiecību nodaļas projektu koordinatore.</w:t>
      </w:r>
    </w:p>
    <w:bookmarkEnd w:id="0"/>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Default="000F1474" w:rsidP="002D736B">
      <w:pPr>
        <w:spacing w:after="0" w:line="240" w:lineRule="auto"/>
        <w:ind w:left="2880" w:firstLine="720"/>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Sēdes darba kārtība</w:t>
      </w:r>
    </w:p>
    <w:p w:rsidR="003E4C31" w:rsidRPr="000F1474" w:rsidRDefault="003E4C31" w:rsidP="002D736B">
      <w:pPr>
        <w:spacing w:after="0" w:line="240" w:lineRule="auto"/>
        <w:ind w:left="2880" w:firstLine="720"/>
        <w:rPr>
          <w:rFonts w:ascii="Times New Roman" w:eastAsia="Times New Roman" w:hAnsi="Times New Roman" w:cs="Times New Roman"/>
          <w:b/>
          <w:sz w:val="26"/>
          <w:szCs w:val="26"/>
        </w:rPr>
      </w:pPr>
    </w:p>
    <w:p w:rsidR="003E4C31" w:rsidRPr="00052317" w:rsidRDefault="003E4C31" w:rsidP="003E4C31">
      <w:pPr>
        <w:pStyle w:val="Sarakstarindkopa"/>
        <w:numPr>
          <w:ilvl w:val="0"/>
          <w:numId w:val="1"/>
        </w:numPr>
        <w:spacing w:after="0" w:line="240" w:lineRule="auto"/>
        <w:rPr>
          <w:rFonts w:ascii="Times New Roman" w:hAnsi="Times New Roman"/>
          <w:sz w:val="26"/>
          <w:szCs w:val="26"/>
        </w:rPr>
      </w:pPr>
      <w:r w:rsidRPr="00052317">
        <w:rPr>
          <w:rFonts w:ascii="Times New Roman" w:hAnsi="Times New Roman"/>
          <w:sz w:val="26"/>
          <w:szCs w:val="26"/>
        </w:rPr>
        <w:t>Komisijas sēdes atklāšana, komisijas locekļu informēšana par plānoto sēdes gaitu un izskatāmajiem jautājumiem</w:t>
      </w:r>
      <w:r>
        <w:rPr>
          <w:rFonts w:ascii="Times New Roman" w:hAnsi="Times New Roman"/>
          <w:sz w:val="26"/>
          <w:szCs w:val="26"/>
        </w:rPr>
        <w:t>.</w:t>
      </w:r>
    </w:p>
    <w:p w:rsidR="003E4C31" w:rsidRDefault="003E4C31" w:rsidP="003E4C31">
      <w:pPr>
        <w:pStyle w:val="Sarakstarindkopa"/>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Rīgas domes Satiksmes departamenta sagatavoto atzinumu ar precizēto informāciju par </w:t>
      </w:r>
      <w:r w:rsidRPr="003C11BC">
        <w:rPr>
          <w:rFonts w:ascii="Times New Roman" w:hAnsi="Times New Roman"/>
          <w:sz w:val="26"/>
          <w:szCs w:val="26"/>
        </w:rPr>
        <w:t xml:space="preserve">Rīgas pilsētas apkaimju attīstības projektu īstenošanas konkursam (turpmāk - konkurss) </w:t>
      </w:r>
      <w:r>
        <w:rPr>
          <w:rFonts w:ascii="Times New Roman" w:hAnsi="Times New Roman"/>
          <w:sz w:val="26"/>
          <w:szCs w:val="26"/>
        </w:rPr>
        <w:t>pieteiktajiem projektiem izskatīšana un projektu vērtēšana.</w:t>
      </w:r>
    </w:p>
    <w:p w:rsidR="003E4C31" w:rsidRPr="009A4FA6" w:rsidRDefault="003E4C31" w:rsidP="003E4C31">
      <w:pPr>
        <w:pStyle w:val="Sarakstarindkopa"/>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Noslēguma jautājumi. </w:t>
      </w:r>
    </w:p>
    <w:p w:rsidR="000F1474" w:rsidRPr="000F1474" w:rsidRDefault="000F1474" w:rsidP="000F1474">
      <w:pPr>
        <w:spacing w:after="0" w:line="240" w:lineRule="auto"/>
        <w:rPr>
          <w:rFonts w:ascii="Times New Roman" w:eastAsia="Times New Roman" w:hAnsi="Times New Roman" w:cs="Times New Roman"/>
          <w:b/>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w:t>
      </w:r>
    </w:p>
    <w:p w:rsidR="003E4C31" w:rsidRDefault="003E4C31" w:rsidP="003E4C31">
      <w:pPr>
        <w:spacing w:after="0" w:line="240" w:lineRule="auto"/>
        <w:jc w:val="center"/>
        <w:rPr>
          <w:rFonts w:ascii="Times New Roman" w:eastAsia="Times New Roman" w:hAnsi="Times New Roman"/>
          <w:sz w:val="26"/>
          <w:szCs w:val="26"/>
        </w:rPr>
      </w:pPr>
    </w:p>
    <w:p w:rsidR="003E4C31" w:rsidRPr="003E4C31" w:rsidRDefault="003E4C31" w:rsidP="003E4C31">
      <w:pPr>
        <w:autoSpaceDE w:val="0"/>
        <w:autoSpaceDN w:val="0"/>
        <w:adjustRightInd w:val="0"/>
        <w:spacing w:after="0" w:line="240" w:lineRule="auto"/>
        <w:jc w:val="both"/>
        <w:rPr>
          <w:rFonts w:ascii="Times New Roman" w:eastAsia="Times New Roman" w:hAnsi="Times New Roman" w:cs="Times New Roman"/>
          <w:sz w:val="26"/>
          <w:szCs w:val="26"/>
        </w:rPr>
      </w:pPr>
    </w:p>
    <w:p w:rsidR="003E4C31" w:rsidRPr="003E4C31" w:rsidRDefault="003E4C31" w:rsidP="003E4C31">
      <w:pPr>
        <w:autoSpaceDE w:val="0"/>
        <w:autoSpaceDN w:val="0"/>
        <w:adjustRightInd w:val="0"/>
        <w:spacing w:after="0" w:line="240" w:lineRule="auto"/>
        <w:jc w:val="both"/>
        <w:rPr>
          <w:rFonts w:ascii="Times New Roman" w:eastAsia="Times New Roman" w:hAnsi="Times New Roman" w:cs="Times New Roman"/>
          <w:sz w:val="26"/>
          <w:szCs w:val="26"/>
        </w:rPr>
      </w:pPr>
    </w:p>
    <w:p w:rsidR="000F1474" w:rsidRPr="000F1474" w:rsidRDefault="00FC0612" w:rsidP="002D736B">
      <w:pPr>
        <w:spacing w:after="0" w:line="240" w:lineRule="auto"/>
        <w:ind w:left="43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002D736B">
        <w:rPr>
          <w:rFonts w:ascii="Times New Roman" w:eastAsia="Times New Roman" w:hAnsi="Times New Roman" w:cs="Times New Roman"/>
          <w:sz w:val="26"/>
          <w:szCs w:val="26"/>
        </w:rPr>
        <w:t xml:space="preserve">  </w:t>
      </w:r>
      <w:r w:rsidR="000F1474" w:rsidRPr="000F1474">
        <w:rPr>
          <w:rFonts w:ascii="Times New Roman" w:eastAsia="Calibri" w:hAnsi="Times New Roman" w:cs="Times New Roman"/>
          <w:b/>
          <w:sz w:val="26"/>
          <w:szCs w:val="26"/>
        </w:rPr>
        <w:t>2.</w:t>
      </w:r>
    </w:p>
    <w:p w:rsidR="00491410" w:rsidRDefault="00491410" w:rsidP="00491410">
      <w:pPr>
        <w:pStyle w:val="Sarakstarindkopa"/>
        <w:spacing w:after="0" w:line="240" w:lineRule="auto"/>
        <w:ind w:left="0"/>
        <w:jc w:val="center"/>
        <w:rPr>
          <w:rFonts w:ascii="Times New Roman" w:hAnsi="Times New Roman"/>
          <w:b/>
          <w:sz w:val="26"/>
          <w:szCs w:val="26"/>
        </w:rPr>
      </w:pPr>
      <w:r w:rsidRPr="00643FAA">
        <w:rPr>
          <w:rFonts w:ascii="Times New Roman" w:hAnsi="Times New Roman"/>
          <w:b/>
          <w:sz w:val="26"/>
          <w:szCs w:val="26"/>
        </w:rPr>
        <w:t>Rīgas domes Satiksmes departamenta sagatavoto atzinumu ar precizēto informāciju par Rīgas pilsētas apkaimju attīstības projektu īstenošanas konkursam (turpmāk - konkurss) pieteiktajiem projektiem izskatīšana un projektu vērtēšana</w:t>
      </w:r>
    </w:p>
    <w:p w:rsidR="000F1474" w:rsidRPr="000F1474" w:rsidRDefault="000F1474" w:rsidP="000F1474">
      <w:pPr>
        <w:autoSpaceDE w:val="0"/>
        <w:autoSpaceDN w:val="0"/>
        <w:adjustRightInd w:val="0"/>
        <w:spacing w:after="0" w:line="240" w:lineRule="auto"/>
        <w:jc w:val="center"/>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bookmarkStart w:id="1" w:name="_Hlk15367584"/>
      <w:r w:rsidRPr="000F1474">
        <w:rPr>
          <w:rFonts w:ascii="Times New Roman" w:eastAsia="Calibri" w:hAnsi="Times New Roman" w:cs="Times New Roman"/>
          <w:b/>
          <w:sz w:val="26"/>
          <w:szCs w:val="26"/>
        </w:rPr>
        <w:t>[..]</w:t>
      </w:r>
    </w:p>
    <w:bookmarkEnd w:id="1"/>
    <w:p w:rsidR="000F1474" w:rsidRPr="000F1474" w:rsidRDefault="000F1474" w:rsidP="00D072E7">
      <w:pPr>
        <w:spacing w:after="0" w:line="240" w:lineRule="auto"/>
        <w:rPr>
          <w:rFonts w:ascii="Times New Roman" w:eastAsia="Times New Roman" w:hAnsi="Times New Roman" w:cs="Times New Roman"/>
          <w:b/>
          <w:sz w:val="26"/>
          <w:szCs w:val="26"/>
        </w:rPr>
      </w:pPr>
    </w:p>
    <w:p w:rsidR="00FC0612" w:rsidRDefault="00FC0612" w:rsidP="00FC0612">
      <w:pPr>
        <w:spacing w:after="0" w:line="240" w:lineRule="auto"/>
        <w:contextualSpacing/>
        <w:jc w:val="center"/>
        <w:rPr>
          <w:rFonts w:ascii="Times New Roman" w:eastAsia="Calibri" w:hAnsi="Times New Roman" w:cs="Times New Roman"/>
          <w:b/>
          <w:sz w:val="26"/>
          <w:szCs w:val="26"/>
        </w:rPr>
      </w:pPr>
    </w:p>
    <w:p w:rsidR="003E4C31" w:rsidRDefault="003E4C31" w:rsidP="003E4C31">
      <w:pPr>
        <w:numPr>
          <w:ilvl w:val="1"/>
          <w:numId w:val="4"/>
        </w:numPr>
        <w:spacing w:after="0" w:line="240" w:lineRule="auto"/>
        <w:contextualSpacing/>
        <w:jc w:val="center"/>
        <w:rPr>
          <w:rFonts w:ascii="Times New Roman" w:eastAsia="Calibri" w:hAnsi="Times New Roman" w:cs="Times New Roman"/>
          <w:b/>
          <w:sz w:val="26"/>
          <w:szCs w:val="26"/>
        </w:rPr>
      </w:pPr>
      <w:r w:rsidRPr="003E4C31">
        <w:rPr>
          <w:rFonts w:ascii="Times New Roman" w:eastAsia="Calibri" w:hAnsi="Times New Roman" w:cs="Times New Roman"/>
          <w:b/>
          <w:sz w:val="26"/>
          <w:szCs w:val="26"/>
        </w:rPr>
        <w:lastRenderedPageBreak/>
        <w:t>Projekta Nr.25 izskatīšana</w:t>
      </w:r>
    </w:p>
    <w:p w:rsidR="007522AD" w:rsidRPr="003E4C31" w:rsidRDefault="007522AD" w:rsidP="007522AD">
      <w:pPr>
        <w:spacing w:after="0" w:line="240" w:lineRule="auto"/>
        <w:ind w:left="720"/>
        <w:contextualSpacing/>
        <w:rPr>
          <w:rFonts w:ascii="Times New Roman" w:eastAsia="Calibri" w:hAnsi="Times New Roman" w:cs="Times New Roman"/>
          <w:b/>
          <w:sz w:val="26"/>
          <w:szCs w:val="26"/>
        </w:rPr>
      </w:pPr>
    </w:p>
    <w:p w:rsidR="003E4C31" w:rsidRPr="003E4C31" w:rsidRDefault="003E4C31" w:rsidP="003E4C31">
      <w:pPr>
        <w:spacing w:after="0" w:line="240" w:lineRule="auto"/>
        <w:contextualSpacing/>
        <w:jc w:val="center"/>
        <w:rPr>
          <w:rFonts w:ascii="Times New Roman" w:eastAsia="Calibri" w:hAnsi="Times New Roman" w:cs="Times New Roman"/>
          <w:b/>
          <w:sz w:val="26"/>
          <w:szCs w:val="26"/>
        </w:rPr>
      </w:pPr>
      <w:r w:rsidRPr="003E4C31">
        <w:rPr>
          <w:rFonts w:ascii="Times New Roman" w:eastAsia="Calibri" w:hAnsi="Times New Roman" w:cs="Times New Roman"/>
          <w:b/>
          <w:sz w:val="26"/>
          <w:szCs w:val="26"/>
        </w:rPr>
        <w:t>________________</w:t>
      </w:r>
    </w:p>
    <w:p w:rsidR="003E4C31" w:rsidRPr="003E4C31" w:rsidRDefault="003E4C31" w:rsidP="003E4C31">
      <w:pPr>
        <w:autoSpaceDE w:val="0"/>
        <w:autoSpaceDN w:val="0"/>
        <w:adjustRightInd w:val="0"/>
        <w:spacing w:after="0" w:line="240" w:lineRule="auto"/>
        <w:jc w:val="center"/>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I.Dimante</w:t>
      </w:r>
    </w:p>
    <w:p w:rsidR="003E4C31" w:rsidRPr="003E4C31" w:rsidRDefault="003E4C31" w:rsidP="003E4C31">
      <w:pPr>
        <w:autoSpaceDE w:val="0"/>
        <w:autoSpaceDN w:val="0"/>
        <w:adjustRightInd w:val="0"/>
        <w:spacing w:after="0" w:line="240" w:lineRule="auto"/>
        <w:jc w:val="center"/>
        <w:rPr>
          <w:rFonts w:ascii="Times New Roman" w:eastAsia="Times New Roman" w:hAnsi="Times New Roman" w:cs="Times New Roman"/>
          <w:sz w:val="26"/>
          <w:szCs w:val="26"/>
        </w:rPr>
      </w:pPr>
    </w:p>
    <w:p w:rsidR="003E4C31" w:rsidRPr="003E4C31" w:rsidRDefault="003E4C31" w:rsidP="003E4C31">
      <w:pPr>
        <w:spacing w:after="0" w:line="240" w:lineRule="auto"/>
        <w:jc w:val="both"/>
        <w:rPr>
          <w:rFonts w:ascii="Times New Roman" w:eastAsia="Times New Roman" w:hAnsi="Times New Roman" w:cs="Times New Roman"/>
          <w:sz w:val="26"/>
          <w:szCs w:val="26"/>
          <w:lang w:eastAsia="lv-LV"/>
        </w:rPr>
      </w:pPr>
      <w:r w:rsidRPr="003E4C31">
        <w:rPr>
          <w:rFonts w:ascii="Times New Roman" w:eastAsia="Times New Roman" w:hAnsi="Times New Roman" w:cs="Times New Roman"/>
          <w:sz w:val="26"/>
          <w:szCs w:val="26"/>
          <w:u w:val="single"/>
        </w:rPr>
        <w:t>Iesniedzējs:</w:t>
      </w:r>
      <w:r w:rsidRPr="003E4C31">
        <w:rPr>
          <w:rFonts w:ascii="Times New Roman" w:eastAsia="Times New Roman" w:hAnsi="Times New Roman" w:cs="Times New Roman"/>
          <w:sz w:val="26"/>
          <w:szCs w:val="26"/>
        </w:rPr>
        <w:t xml:space="preserve"> </w:t>
      </w:r>
      <w:r w:rsidRPr="003E4C31">
        <w:rPr>
          <w:rFonts w:ascii="Times New Roman" w:eastAsia="Times New Roman" w:hAnsi="Times New Roman" w:cs="Times New Roman"/>
          <w:sz w:val="26"/>
          <w:szCs w:val="24"/>
          <w:lang w:eastAsia="lv-LV"/>
        </w:rPr>
        <w:t>Sarkandaugavas attīstības biedrība.</w:t>
      </w:r>
    </w:p>
    <w:p w:rsidR="003E4C31" w:rsidRPr="003E4C31" w:rsidRDefault="003E4C31" w:rsidP="003E4C31">
      <w:pPr>
        <w:spacing w:after="0" w:line="240" w:lineRule="auto"/>
        <w:jc w:val="both"/>
        <w:rPr>
          <w:rFonts w:ascii="Times New Roman" w:eastAsia="Times New Roman" w:hAnsi="Times New Roman" w:cs="Times New Roman"/>
          <w:b/>
          <w:sz w:val="26"/>
          <w:szCs w:val="24"/>
        </w:rPr>
      </w:pPr>
      <w:r w:rsidRPr="003E4C31">
        <w:rPr>
          <w:rFonts w:ascii="Times New Roman" w:eastAsia="Times New Roman" w:hAnsi="Times New Roman" w:cs="Times New Roman"/>
          <w:sz w:val="26"/>
          <w:szCs w:val="26"/>
          <w:u w:val="single"/>
        </w:rPr>
        <w:t>Projekta nosaukums:</w:t>
      </w:r>
      <w:r w:rsidRPr="003E4C31">
        <w:rPr>
          <w:rFonts w:ascii="Times New Roman" w:eastAsia="Times New Roman" w:hAnsi="Times New Roman" w:cs="Times New Roman"/>
          <w:sz w:val="26"/>
          <w:szCs w:val="26"/>
        </w:rPr>
        <w:t xml:space="preserve"> </w:t>
      </w:r>
      <w:r w:rsidRPr="003E4C31">
        <w:rPr>
          <w:rFonts w:ascii="Times New Roman" w:eastAsia="Times New Roman" w:hAnsi="Times New Roman" w:cs="Times New Roman"/>
          <w:b/>
          <w:color w:val="000000"/>
          <w:sz w:val="26"/>
          <w:szCs w:val="24"/>
        </w:rPr>
        <w:t xml:space="preserve">Gājēju pārejas un ietves posma ierīkošana. </w:t>
      </w:r>
    </w:p>
    <w:p w:rsidR="003E4C31" w:rsidRPr="003E4C31" w:rsidRDefault="003E4C31" w:rsidP="003E4C31">
      <w:pPr>
        <w:suppressAutoHyphens/>
        <w:autoSpaceDN w:val="0"/>
        <w:spacing w:after="0" w:line="240" w:lineRule="auto"/>
        <w:jc w:val="both"/>
        <w:textAlignment w:val="baseline"/>
        <w:rPr>
          <w:rFonts w:ascii="Times New Roman" w:eastAsia="Times New Roman" w:hAnsi="Times New Roman" w:cs="Times New Roman"/>
          <w:sz w:val="26"/>
          <w:szCs w:val="24"/>
          <w:lang w:eastAsia="lv-LV"/>
        </w:rPr>
      </w:pPr>
      <w:r w:rsidRPr="003E4C31">
        <w:rPr>
          <w:rFonts w:ascii="Times New Roman" w:eastAsia="Times New Roman" w:hAnsi="Times New Roman" w:cs="Times New Roman"/>
          <w:sz w:val="26"/>
          <w:szCs w:val="26"/>
          <w:u w:val="single"/>
        </w:rPr>
        <w:t>Projekta realizācijas vieta:</w:t>
      </w:r>
      <w:r w:rsidRPr="003E4C31">
        <w:rPr>
          <w:rFonts w:ascii="Times New Roman" w:eastAsia="Times New Roman" w:hAnsi="Times New Roman" w:cs="Times New Roman"/>
          <w:sz w:val="26"/>
          <w:szCs w:val="26"/>
        </w:rPr>
        <w:t xml:space="preserve"> Rīga, Zāģeru iela 11 (kadastra apzīmējums: </w:t>
      </w:r>
      <w:r w:rsidRPr="003E4C31">
        <w:rPr>
          <w:rFonts w:ascii="Times New Roman" w:eastAsia="Times New Roman" w:hAnsi="Times New Roman" w:cs="Times New Roman"/>
          <w:sz w:val="26"/>
          <w:szCs w:val="24"/>
          <w:lang w:eastAsia="lv-LV"/>
        </w:rPr>
        <w:t>01000150008, 0100015 2056, 01000150057</w:t>
      </w:r>
      <w:r w:rsidRPr="003E4C31">
        <w:rPr>
          <w:rFonts w:ascii="Times New Roman" w:eastAsia="Times New Roman" w:hAnsi="Times New Roman" w:cs="Times New Roman"/>
          <w:sz w:val="26"/>
          <w:szCs w:val="26"/>
        </w:rPr>
        <w:t xml:space="preserve">). </w:t>
      </w:r>
    </w:p>
    <w:p w:rsidR="003E4C31" w:rsidRPr="003E4C31" w:rsidRDefault="003E4C31" w:rsidP="003E4C31">
      <w:pPr>
        <w:spacing w:after="0" w:line="240" w:lineRule="auto"/>
        <w:jc w:val="both"/>
        <w:rPr>
          <w:rFonts w:ascii="Times New Roman" w:eastAsia="Times New Roman" w:hAnsi="Times New Roman" w:cs="Times New Roman"/>
          <w:b/>
          <w:bCs/>
          <w:color w:val="000000"/>
          <w:sz w:val="26"/>
          <w:szCs w:val="24"/>
        </w:rPr>
      </w:pPr>
      <w:r w:rsidRPr="003E4C31">
        <w:rPr>
          <w:rFonts w:ascii="Times New Roman" w:eastAsia="Times New Roman" w:hAnsi="Times New Roman" w:cs="Times New Roman"/>
          <w:sz w:val="26"/>
          <w:szCs w:val="26"/>
          <w:u w:val="single"/>
        </w:rPr>
        <w:t>Projekta realizēšanai iespējami nepieciešamais finansējums:</w:t>
      </w:r>
      <w:r w:rsidRPr="003E4C31">
        <w:rPr>
          <w:rFonts w:ascii="Times New Roman" w:eastAsia="Times New Roman" w:hAnsi="Times New Roman" w:cs="Times New Roman"/>
          <w:sz w:val="26"/>
          <w:szCs w:val="26"/>
        </w:rPr>
        <w:t xml:space="preserve"> </w:t>
      </w:r>
      <w:r w:rsidRPr="003E4C31">
        <w:rPr>
          <w:rFonts w:ascii="Times New Roman" w:eastAsia="Times New Roman" w:hAnsi="Times New Roman" w:cs="Times New Roman"/>
          <w:bCs/>
          <w:color w:val="000000"/>
          <w:sz w:val="26"/>
          <w:szCs w:val="24"/>
        </w:rPr>
        <w:t xml:space="preserve">100 000 EUR. </w:t>
      </w:r>
    </w:p>
    <w:p w:rsidR="003E4C31" w:rsidRPr="003E4C31" w:rsidRDefault="003E4C31" w:rsidP="003E4C31">
      <w:pPr>
        <w:spacing w:after="0" w:line="240" w:lineRule="auto"/>
        <w:jc w:val="both"/>
        <w:rPr>
          <w:rFonts w:ascii="Times New Roman" w:eastAsia="Times New Roman" w:hAnsi="Times New Roman" w:cs="Times New Roman"/>
          <w:b/>
          <w:sz w:val="26"/>
          <w:szCs w:val="26"/>
        </w:rPr>
      </w:pP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lang w:eastAsia="lv-LV"/>
        </w:rPr>
      </w:pPr>
      <w:r w:rsidRPr="003E4C31">
        <w:rPr>
          <w:rFonts w:ascii="Times New Roman" w:eastAsia="Times New Roman" w:hAnsi="Times New Roman" w:cs="Times New Roman"/>
          <w:sz w:val="26"/>
          <w:szCs w:val="26"/>
        </w:rPr>
        <w:t xml:space="preserve">A.Turlaja informē, ka ir </w:t>
      </w:r>
      <w:r w:rsidRPr="003E4C31">
        <w:rPr>
          <w:rFonts w:ascii="Times New Roman" w:eastAsia="Times New Roman" w:hAnsi="Times New Roman" w:cs="Times New Roman"/>
          <w:sz w:val="26"/>
          <w:szCs w:val="26"/>
          <w:lang w:eastAsia="lv-LV"/>
        </w:rPr>
        <w:t>Sarkandaugavas attīstības biedrības</w:t>
      </w:r>
      <w:r w:rsidRPr="003E4C31">
        <w:rPr>
          <w:rFonts w:ascii="Times New Roman" w:eastAsia="Times New Roman" w:hAnsi="Times New Roman" w:cs="Times New Roman"/>
          <w:sz w:val="26"/>
          <w:szCs w:val="26"/>
        </w:rPr>
        <w:t xml:space="preserve"> valdes locekle un nepiedalīsies lēmuma pieņemšanā par šo projektu.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Komisijas sēdē 25.07.2019. tika nolemts atlikt lēmuma pieņemšanu</w:t>
      </w:r>
      <w:r w:rsidRPr="003E4C31">
        <w:rPr>
          <w:rFonts w:ascii="Times New Roman" w:eastAsia="Times New Roman" w:hAnsi="Times New Roman" w:cs="Times New Roman"/>
          <w:b/>
          <w:sz w:val="26"/>
          <w:szCs w:val="26"/>
        </w:rPr>
        <w:t xml:space="preserve"> </w:t>
      </w:r>
      <w:r w:rsidRPr="003E4C31">
        <w:rPr>
          <w:rFonts w:ascii="Times New Roman" w:eastAsia="Times New Roman" w:hAnsi="Times New Roman" w:cs="Times New Roman"/>
          <w:sz w:val="26"/>
          <w:szCs w:val="26"/>
        </w:rPr>
        <w:t xml:space="preserve">par projektu </w:t>
      </w:r>
      <w:r w:rsidRPr="003E4C31">
        <w:rPr>
          <w:rFonts w:ascii="Times New Roman" w:eastAsia="Times New Roman" w:hAnsi="Times New Roman" w:cs="Times New Roman"/>
          <w:sz w:val="26"/>
          <w:szCs w:val="26"/>
          <w:lang w:eastAsia="lv-LV"/>
        </w:rPr>
        <w:t xml:space="preserve">uz šo komisijas sēdi un lūgt Rīgas domes Satiksmes departamentam </w:t>
      </w:r>
      <w:r w:rsidRPr="003E4C31">
        <w:rPr>
          <w:rFonts w:ascii="Times New Roman" w:eastAsia="Times New Roman" w:hAnsi="Times New Roman" w:cs="Times New Roman"/>
          <w:sz w:val="26"/>
          <w:szCs w:val="26"/>
        </w:rPr>
        <w:t xml:space="preserve">(turpmāk – Satiksmes departaments) izskatīt projektu atkārtoti un izvērtēt iespējamu citu risinājumu tā realizācijai.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4"/>
        </w:rPr>
      </w:pPr>
      <w:r w:rsidRPr="003E4C31">
        <w:rPr>
          <w:rFonts w:ascii="Times New Roman" w:eastAsia="Times New Roman" w:hAnsi="Times New Roman" w:cs="Times New Roman"/>
          <w:sz w:val="26"/>
          <w:szCs w:val="26"/>
        </w:rPr>
        <w:t>I.Dimante informē, ka Satiksmes departaments ir atkārtoti izskatījis projektu (sākotnējais atzinums - 23.07.2019. vēstule Nr.</w:t>
      </w:r>
      <w:r w:rsidRPr="003E4C31">
        <w:rPr>
          <w:rFonts w:ascii="Times New Roman" w:eastAsia="Times New Roman" w:hAnsi="Times New Roman" w:cs="Times New Roman"/>
          <w:sz w:val="26"/>
          <w:szCs w:val="26"/>
        </w:rPr>
        <w:fldChar w:fldCharType="begin"/>
      </w:r>
      <w:r w:rsidRPr="003E4C31">
        <w:rPr>
          <w:rFonts w:ascii="Times New Roman" w:eastAsia="Times New Roman" w:hAnsi="Times New Roman" w:cs="Times New Roman"/>
          <w:sz w:val="26"/>
          <w:szCs w:val="26"/>
        </w:rPr>
        <w:instrText xml:space="preserve"> DOCPROPERTY  #DOC_NR#  \* MERGEFORMAT </w:instrText>
      </w:r>
      <w:r w:rsidRPr="003E4C31">
        <w:rPr>
          <w:rFonts w:ascii="Times New Roman" w:eastAsia="Times New Roman" w:hAnsi="Times New Roman" w:cs="Times New Roman"/>
          <w:sz w:val="26"/>
          <w:szCs w:val="26"/>
        </w:rPr>
        <w:fldChar w:fldCharType="separate"/>
      </w:r>
      <w:r w:rsidRPr="003E4C31">
        <w:rPr>
          <w:rFonts w:ascii="Times New Roman" w:eastAsia="Times New Roman" w:hAnsi="Times New Roman" w:cs="Times New Roman"/>
          <w:sz w:val="26"/>
          <w:szCs w:val="26"/>
        </w:rPr>
        <w:t>DS-19-514-dv</w:t>
      </w:r>
      <w:r w:rsidRPr="003E4C31">
        <w:rPr>
          <w:rFonts w:ascii="Times New Roman" w:eastAsia="Times New Roman" w:hAnsi="Times New Roman" w:cs="Times New Roman"/>
          <w:sz w:val="26"/>
          <w:szCs w:val="26"/>
        </w:rPr>
        <w:fldChar w:fldCharType="end"/>
      </w:r>
      <w:r w:rsidRPr="003E4C31">
        <w:rPr>
          <w:rFonts w:ascii="Times New Roman" w:eastAsia="Times New Roman" w:hAnsi="Times New Roman" w:cs="Times New Roman"/>
          <w:sz w:val="26"/>
          <w:szCs w:val="26"/>
        </w:rPr>
        <w:t>) un, i</w:t>
      </w:r>
      <w:r w:rsidRPr="003E4C31">
        <w:rPr>
          <w:rFonts w:ascii="Times New Roman" w:eastAsia="Times New Roman" w:hAnsi="Times New Roman" w:cs="Times New Roman"/>
          <w:sz w:val="26"/>
          <w:szCs w:val="24"/>
        </w:rPr>
        <w:t xml:space="preserve">zvērtējot projekta pieteikuma iespēju to īstenot citā vietā, piedāvā gājēju šķērsošanas vietu pārcelt, izbūvējot tikai trīs metrus platu, apgaismotu gājēju šķērsošanas vietu, pārprojektējot ietves, pie kā pieslēgsies esošā infrastruktūra (ietve). Projekta projektēšanas un būvniecības aptuvenās izmaksas būs 25 000 eiro (bez PVN). I.Dimante aicina komisiju izvērtēt projekta nepieciešamību un lietderību, ņemot vērā, ka uzlabosies vides pieejamība, taču netiks atrisināts gājēju drošības jautājums, šķērsojot tramvaja sliežu klātnes. I.Dimante vērš komisijas uzmanību uz to, ka šis ir pilnībā pārstrādāts projekts, neatbilst sākotnēji iesniegtajam, komisijai ir jāvērtē.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E.Pelšs, balstoties uz konkursa nolikuma 17.2. punktu, lūdz A.Turlajai, kura ir arī Sarkandaugavas attīstības biedrības valdes locekle, sniegt atbildi, vai Satiksmes departamenta piedāvātais risinājums gājēju šķērsošanas vietas pārcelšanai uz citu, nevis projektā paredzēto, vietu apmierina iesniedzēju. A.Turlajai atbildes sniegšanai ir nepieciešams laiks un papildus informācija. K.Spunde sniedz viedokli, ka, domājot par iedzīvotāju drošību, kas ir, protams, būtisks aspekts, gribam pārmācīt cilvēkus šķērsot tramvaja sliedes citā vietā, nevis tur, kur ierasts. Pēc pieredzes gājēji iet tur, kur viņiem ir ērtāk.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A.Turlaja min piemēru ar veiksmīgu risinājumu par Ukrainu, Ļvovas pilsētas centru (rādot foto), kur ir tramvaja sliedes, līkums un gājēji šķērso tramvaja sliedes un brauktuvi, un argumentē, ka Sarkandaugavā – projekta ieceres vietā tramvaja vadītāji vienmēr bremzē pirms līkuma un pārliecinās par gājēju drošību. Projekta iecere bija padarīt vietu, ko jau tā ikdienā izmanto Sarkandaugavas iedzīvotāji, tramvaja sliežu šķērsošanai, drošāku un labiekārtot to. A.Turlaja pauž viedokli par Satiksmes departamenta piedāvāto risinājumu – ja tas ir 5 m no projektā iecerētās vietas, tad tas būtu atbalstāms. Ja vairāk kā 5 m – nē, jo zūd projekta ieceres būtība. Cilvēkiem ir ieradumi un labā prakse ir veidot gājēju pārejas tur, kur cilvēkam gribas iet.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I.Dimante akcentē, ka pašvaldība nevar rīkoties neatbilstoši normatīviem, tas nav pieļaujams. Arī gadījumā, ja projektu gribētu realizēt, izbūvējot gājēju ietvi, tā būtu jāsaskaņo ar VAS “Latvijas dzelzceļšˮ, jo ir aizsargjoslu likums un visticamāk saskaņojuma nebūtu. A.Turlaja uzskata, ka tie ir tikai pieņēmumi, to šobrīd nevar zināt.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E.Pelšs un M.Jansons uzdod jautājumu I.Dimantei par biedrības iesniegto projektu – vai Satiksmes departaments var atsaukties uz normatīviem, kādēļ projektu nav iespējams </w:t>
      </w:r>
      <w:r w:rsidRPr="003E4C31">
        <w:rPr>
          <w:rFonts w:ascii="Times New Roman" w:eastAsia="Times New Roman" w:hAnsi="Times New Roman" w:cs="Times New Roman"/>
          <w:sz w:val="26"/>
          <w:szCs w:val="26"/>
        </w:rPr>
        <w:lastRenderedPageBreak/>
        <w:t xml:space="preserve">realizēt. I.Dimante sniedz atbildi, ka Satiksmes departamenta piedāvāto risinājumu par 25 000 eiro var realizēt. A.Turlaja uzskata, ka šī risinājuma realizācija varētu būt pašvaldības līdzekļu nesaimnieciska izmantošana, veidojot infrastruktūru, kura netiks pietiekoši izmantota. I.Dimante uzsver, ka izvēloties Satiksmes departamenta piedāvāto risinājumu, izmaksas ir daudz mazākas, kā biedrības projektam.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E.Pelšs jautā A.Turlajai, vai viņu apmierina Satiksmes departamenta piedāvātais risinājums. A.Turlaja uzskata, ka piedāvātais variants nav skaidri saprotams, nav konkrēti apskatāma vieta, kur projekts tiks realizēts un tā risinājums.</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G.Ruskuls pauž savu viedokli, ka piemērs, kādu minēja A.Turlaja par Ļvovu, t.s. koptelpa, ir vairākās rietumu valstīs, kā piemēram, Francijā, Nīderlandē. Ja standarti Latvijā to neatļauj, tad jāuzticas speciālistiem un projekts nav realizējams. Par drošību – tramvajs arī tagad bremzē pirms līkuma, tramvaja vadītāji var tikt instruēti, tam nevajadzētu būt šķērslim. A.Turlaja uzskata, ja īstenotu Satiksmes departamenta piedāvāto variantu, iespējams, cilvēki to lietotu, taču projekta ieceres vietā vienalga turpinātu šķērsot tramvaja sliedes.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E.Pelšs norāda, ka būtu jāņem vērā kompetento pašvaldības iestāžu atzinumu, jo to ir izskatījuši un izvērtējuši speciālisti attiecīgajā jomā. A.Ikvilds rosina tomēr nodot Satiksmes departamenta ieteikto risinājumu vērtēšanai iedzīvotājiem, lai viņiem būtu iespēja paust savu vērtējumu.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Lai lemtu par projekta tālāku virzību, M.Jansons lūdz A.Turlajai sniegt atbildi uz jautājumu, vai Satiksmes departamenta piedāvātais risinājums gājēju šķērsošanas vietas pārcelšanai uz citu, nevis projektā paredzēto, vietu ir atbalstāms no Sarkandaugavas attīstības biedrības puses. A.Turlaja pauž viedokli, ka iedzīvotāju idejas un vēlmes ir apkopotas un tās ir jāņem vērā, tādēļ tika iesniegts tieši tāds projekts par konkrētu vietu. Ņemot vērā to, ka Satiksmes departamenta piedāvātais risinājums krasi atšķiras no biedrības piedāvātā projekta, A.Turlaja kā Sarkandaugavas attīstības biedrības pārstāve neatbalsta Satiksmes departamenta piedāvāto projekta risinājumu. A.Turlaja nenoraida, ka arī Satiksmes departamenta piedāvātā vieta nav atbalstāma, arī tā ir vajadzīga, bet iedzīvotājiem bija konkrētas vēlmes un tās tika apkopotas projektā.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 xml:space="preserve">Komisija balso Sarkandaugavas attīstības biedrības iesniegtā projekta nodošanu balsošanai iedzīvotājiem. </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sz w:val="26"/>
          <w:szCs w:val="26"/>
        </w:rPr>
        <w:t>Balsošanas rezultāts: par – 0, pret – 9 (E.Pelšs, E.Trautmane, M.Jansons, I.Roms, G.Ruskuls, A.Ābelkoks, A.Ikvilds, I.Jēkabsone, I.Dimante.), atturas – 1 (K.Spunde).</w:t>
      </w:r>
    </w:p>
    <w:p w:rsidR="003E4C31" w:rsidRPr="003E4C31" w:rsidRDefault="003E4C31" w:rsidP="003E4C3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E4C31" w:rsidRPr="003E4C31" w:rsidRDefault="003E4C31" w:rsidP="003E4C31">
      <w:pPr>
        <w:spacing w:after="0" w:line="240" w:lineRule="auto"/>
        <w:jc w:val="center"/>
        <w:rPr>
          <w:rFonts w:ascii="Times New Roman" w:eastAsia="Times New Roman" w:hAnsi="Times New Roman" w:cs="Times New Roman"/>
          <w:b/>
          <w:sz w:val="26"/>
          <w:szCs w:val="26"/>
        </w:rPr>
      </w:pPr>
      <w:r w:rsidRPr="003E4C31">
        <w:rPr>
          <w:rFonts w:ascii="Times New Roman" w:eastAsia="Times New Roman" w:hAnsi="Times New Roman" w:cs="Times New Roman"/>
          <w:b/>
          <w:sz w:val="26"/>
          <w:szCs w:val="26"/>
        </w:rPr>
        <w:t>Komisija nolemj:</w:t>
      </w:r>
    </w:p>
    <w:p w:rsidR="003E4C31" w:rsidRPr="003E4C31" w:rsidRDefault="003E4C31" w:rsidP="003E4C31">
      <w:pPr>
        <w:spacing w:after="0" w:line="240" w:lineRule="auto"/>
        <w:jc w:val="center"/>
        <w:rPr>
          <w:rFonts w:ascii="Times New Roman" w:eastAsia="Times New Roman" w:hAnsi="Times New Roman" w:cs="Times New Roman"/>
          <w:b/>
          <w:sz w:val="26"/>
          <w:szCs w:val="26"/>
        </w:rPr>
      </w:pP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r w:rsidRPr="003E4C31">
        <w:rPr>
          <w:rFonts w:ascii="Times New Roman" w:eastAsia="Times New Roman" w:hAnsi="Times New Roman" w:cs="Times New Roman"/>
          <w:b/>
          <w:sz w:val="26"/>
          <w:szCs w:val="26"/>
        </w:rPr>
        <w:t xml:space="preserve">Noraidīt </w:t>
      </w:r>
      <w:r w:rsidRPr="003E4C31">
        <w:rPr>
          <w:rFonts w:ascii="Times New Roman" w:eastAsia="Times New Roman" w:hAnsi="Times New Roman" w:cs="Times New Roman"/>
          <w:sz w:val="26"/>
          <w:szCs w:val="24"/>
          <w:lang w:eastAsia="lv-LV"/>
        </w:rPr>
        <w:t>Sarkandaugavas attīstības biedrības</w:t>
      </w:r>
      <w:r w:rsidRPr="003E4C31">
        <w:rPr>
          <w:rFonts w:ascii="Times New Roman" w:eastAsia="Times New Roman" w:hAnsi="Times New Roman" w:cs="Times New Roman"/>
          <w:sz w:val="26"/>
          <w:szCs w:val="26"/>
        </w:rPr>
        <w:t xml:space="preserve"> iesniegto projektu “</w:t>
      </w:r>
      <w:r w:rsidRPr="003E4C31">
        <w:rPr>
          <w:rFonts w:ascii="Times New Roman" w:eastAsia="Times New Roman" w:hAnsi="Times New Roman" w:cs="Times New Roman"/>
          <w:color w:val="000000"/>
          <w:sz w:val="26"/>
          <w:szCs w:val="24"/>
        </w:rPr>
        <w:t>Gājēju pārejas un ietves posma ierīkošana</w:t>
      </w:r>
      <w:r w:rsidRPr="003E4C31">
        <w:rPr>
          <w:rFonts w:ascii="Times New Roman" w:eastAsia="Times New Roman" w:hAnsi="Times New Roman" w:cs="Times New Roman"/>
          <w:sz w:val="26"/>
          <w:szCs w:val="26"/>
        </w:rPr>
        <w:t>ˮ, jo atbilstoši kompetentās pašvaldības iestādes – Rīgas domes Satiksmes departamenta atzinumam projekta realizācija ir atzīta par neiespējamu.</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p>
    <w:p w:rsidR="002D736B" w:rsidRPr="000F1474" w:rsidRDefault="002D736B" w:rsidP="002D736B">
      <w:pPr>
        <w:spacing w:after="0" w:line="240" w:lineRule="auto"/>
        <w:ind w:left="3600" w:firstLine="7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Pr="000F1474">
        <w:rPr>
          <w:rFonts w:ascii="Times New Roman" w:eastAsia="Calibri" w:hAnsi="Times New Roman" w:cs="Times New Roman"/>
          <w:b/>
          <w:sz w:val="26"/>
          <w:szCs w:val="26"/>
        </w:rPr>
        <w:t>[..]</w:t>
      </w:r>
    </w:p>
    <w:p w:rsidR="000F1474" w:rsidRPr="000F1474" w:rsidRDefault="000F1474" w:rsidP="000F1474">
      <w:pPr>
        <w:spacing w:after="0" w:line="240" w:lineRule="auto"/>
        <w:jc w:val="both"/>
        <w:rPr>
          <w:rFonts w:ascii="Times New Roman" w:eastAsia="Times New Roman" w:hAnsi="Times New Roman" w:cs="Times New Roman"/>
          <w:sz w:val="26"/>
          <w:szCs w:val="26"/>
        </w:rPr>
      </w:pPr>
      <w:bookmarkStart w:id="2" w:name="_GoBack"/>
      <w:bookmarkEnd w:id="2"/>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slēgta plkst. 1</w:t>
      </w:r>
      <w:r w:rsidR="00FC0612">
        <w:rPr>
          <w:rFonts w:ascii="Times New Roman" w:eastAsia="Times New Roman" w:hAnsi="Times New Roman" w:cs="Times New Roman"/>
          <w:sz w:val="26"/>
          <w:szCs w:val="26"/>
        </w:rPr>
        <w:t>3</w:t>
      </w:r>
      <w:r w:rsidRPr="000F1474">
        <w:rPr>
          <w:rFonts w:ascii="Times New Roman" w:eastAsia="Times New Roman" w:hAnsi="Times New Roman" w:cs="Times New Roman"/>
          <w:sz w:val="26"/>
          <w:szCs w:val="26"/>
        </w:rPr>
        <w:t>.00.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E.Pelšs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Komisijas priekšsēdētāja vietniece </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E.Trautmane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lastRenderedPageBreak/>
              <w:t>Komisijas locekļi</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A.Turlaja</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M.Jansons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K.Spunde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I.Roms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G.Ruskuls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FC0612" w:rsidP="000F1474">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A.Ikvilds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I.Jēkabsone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I.Diman</w:t>
            </w:r>
            <w:r w:rsidR="00D072E7">
              <w:rPr>
                <w:rFonts w:ascii="Times New Roman" w:eastAsia="Times New Roman" w:hAnsi="Times New Roman" w:cs="Times New Roman"/>
                <w:sz w:val="26"/>
                <w:szCs w:val="26"/>
              </w:rPr>
              <w:t>t</w:t>
            </w:r>
            <w:r w:rsidRPr="000F1474">
              <w:rPr>
                <w:rFonts w:ascii="Times New Roman" w:eastAsia="Times New Roman" w:hAnsi="Times New Roman" w:cs="Times New Roman"/>
                <w:sz w:val="26"/>
                <w:szCs w:val="26"/>
              </w:rPr>
              <w:t>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IZRAKSTS PAREIZS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projektu īstenošanas konkursa</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vērtēšanas komisijas sekretāre</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t>I.Eglīte</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Rīgā </w:t>
      </w:r>
      <w:r w:rsidR="00FC0612">
        <w:rPr>
          <w:rFonts w:ascii="Times New Roman" w:eastAsia="Times New Roman" w:hAnsi="Times New Roman" w:cs="Times New Roman"/>
          <w:sz w:val="26"/>
          <w:szCs w:val="26"/>
        </w:rPr>
        <w:t>02.08</w:t>
      </w:r>
      <w:r w:rsidRPr="000F1474">
        <w:rPr>
          <w:rFonts w:ascii="Times New Roman" w:eastAsia="Times New Roman" w:hAnsi="Times New Roman" w:cs="Times New Roman"/>
          <w:sz w:val="26"/>
          <w:szCs w:val="26"/>
        </w:rPr>
        <w:t>.2019.</w:t>
      </w:r>
    </w:p>
    <w:p w:rsidR="00805B60" w:rsidRDefault="00805B60"/>
    <w:sectPr w:rsidR="00805B60" w:rsidSect="0078634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FE" w:rsidRDefault="001D0034">
      <w:pPr>
        <w:spacing w:after="0" w:line="240" w:lineRule="auto"/>
      </w:pPr>
      <w:r>
        <w:separator/>
      </w:r>
    </w:p>
  </w:endnote>
  <w:endnote w:type="continuationSeparator" w:id="0">
    <w:p w:rsidR="00EF20FE" w:rsidRDefault="001D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63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637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63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FE" w:rsidRDefault="001D0034">
      <w:pPr>
        <w:spacing w:after="0" w:line="240" w:lineRule="auto"/>
      </w:pPr>
      <w:r>
        <w:separator/>
      </w:r>
    </w:p>
  </w:footnote>
  <w:footnote w:type="continuationSeparator" w:id="0">
    <w:p w:rsidR="00EF20FE" w:rsidRDefault="001D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0F147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0F147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A56371"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0F147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A56371">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63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E9B"/>
    <w:multiLevelType w:val="multilevel"/>
    <w:tmpl w:val="7B10A4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9471A08"/>
    <w:multiLevelType w:val="hybridMultilevel"/>
    <w:tmpl w:val="F5FE9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74"/>
    <w:rsid w:val="000F1474"/>
    <w:rsid w:val="001D0034"/>
    <w:rsid w:val="002D736B"/>
    <w:rsid w:val="003E4C31"/>
    <w:rsid w:val="00491410"/>
    <w:rsid w:val="007522AD"/>
    <w:rsid w:val="00805B60"/>
    <w:rsid w:val="00A56371"/>
    <w:rsid w:val="00D072E7"/>
    <w:rsid w:val="00EF20FE"/>
    <w:rsid w:val="00FC0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3D32"/>
  <w15:chartTrackingRefBased/>
  <w15:docId w15:val="{473D3646-BE2B-4557-9AB1-5CAACD29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F14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F1474"/>
  </w:style>
  <w:style w:type="paragraph" w:styleId="Kjene">
    <w:name w:val="footer"/>
    <w:basedOn w:val="Parasts"/>
    <w:link w:val="KjeneRakstz"/>
    <w:uiPriority w:val="99"/>
    <w:semiHidden/>
    <w:unhideWhenUsed/>
    <w:rsid w:val="000F147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F1474"/>
  </w:style>
  <w:style w:type="character" w:styleId="Lappusesnumurs">
    <w:name w:val="page number"/>
    <w:uiPriority w:val="99"/>
    <w:rsid w:val="000F1474"/>
    <w:rPr>
      <w:rFonts w:ascii="Times New Roman" w:hAnsi="Times New Roman" w:cs="Times New Roman"/>
    </w:rPr>
  </w:style>
  <w:style w:type="paragraph" w:styleId="Sarakstarindkopa">
    <w:name w:val="List Paragraph"/>
    <w:basedOn w:val="Parasts"/>
    <w:uiPriority w:val="34"/>
    <w:qFormat/>
    <w:rsid w:val="003E4C3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5496</Words>
  <Characters>3134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4</cp:revision>
  <dcterms:created xsi:type="dcterms:W3CDTF">2019-08-02T06:04:00Z</dcterms:created>
  <dcterms:modified xsi:type="dcterms:W3CDTF">2019-08-02T07:34:00Z</dcterms:modified>
</cp:coreProperties>
</file>